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A3A1" w14:textId="77777777" w:rsidR="00D149EC" w:rsidRDefault="00D149EC" w:rsidP="00091D69">
      <w:pPr>
        <w:jc w:val="center"/>
        <w:rPr>
          <w:b/>
          <w:sz w:val="40"/>
          <w:szCs w:val="40"/>
        </w:rPr>
      </w:pPr>
    </w:p>
    <w:p w14:paraId="476B3479" w14:textId="77777777" w:rsidR="00D149EC" w:rsidRDefault="00D149EC" w:rsidP="00091D69">
      <w:pPr>
        <w:jc w:val="center"/>
        <w:rPr>
          <w:b/>
          <w:sz w:val="40"/>
          <w:szCs w:val="40"/>
        </w:rPr>
      </w:pPr>
    </w:p>
    <w:p w14:paraId="76C8EFC1" w14:textId="159403BB" w:rsidR="00091D69" w:rsidRPr="00585ECD" w:rsidRDefault="00091D69" w:rsidP="00091D69">
      <w:pPr>
        <w:jc w:val="center"/>
        <w:rPr>
          <w:b/>
          <w:sz w:val="40"/>
          <w:szCs w:val="40"/>
        </w:rPr>
      </w:pPr>
      <w:r w:rsidRPr="00585ECD">
        <w:rPr>
          <w:b/>
          <w:sz w:val="40"/>
          <w:szCs w:val="40"/>
        </w:rPr>
        <w:t>Written Notice of De</w:t>
      </w:r>
      <w:r w:rsidR="003D7330" w:rsidRPr="00585ECD">
        <w:rPr>
          <w:b/>
          <w:sz w:val="40"/>
          <w:szCs w:val="40"/>
        </w:rPr>
        <w:t>cision</w:t>
      </w:r>
    </w:p>
    <w:p w14:paraId="15A2AB3D" w14:textId="77777777" w:rsidR="00091D69" w:rsidRPr="00585ECD" w:rsidRDefault="00091D69" w:rsidP="00091D69">
      <w:pPr>
        <w:jc w:val="center"/>
        <w:rPr>
          <w:b/>
          <w:sz w:val="40"/>
          <w:szCs w:val="40"/>
        </w:rPr>
      </w:pPr>
      <w:r w:rsidRPr="00585ECD">
        <w:rPr>
          <w:b/>
          <w:sz w:val="40"/>
          <w:szCs w:val="40"/>
        </w:rPr>
        <w:t>For</w:t>
      </w:r>
    </w:p>
    <w:p w14:paraId="1C8FFAD6" w14:textId="650560EB" w:rsidR="002D62EE" w:rsidRPr="00585ECD" w:rsidRDefault="00091D69" w:rsidP="00091D69">
      <w:pPr>
        <w:jc w:val="center"/>
        <w:rPr>
          <w:b/>
          <w:sz w:val="40"/>
          <w:szCs w:val="40"/>
        </w:rPr>
      </w:pPr>
      <w:r w:rsidRPr="00585ECD">
        <w:rPr>
          <w:b/>
          <w:sz w:val="40"/>
          <w:szCs w:val="40"/>
        </w:rPr>
        <w:t>McKinney- Vento Homeless Education Program Eligibility</w:t>
      </w:r>
      <w:r w:rsidR="003D7330" w:rsidRPr="00585ECD">
        <w:rPr>
          <w:b/>
          <w:sz w:val="40"/>
          <w:szCs w:val="40"/>
        </w:rPr>
        <w:t>, School Selection or Enrollment</w:t>
      </w:r>
    </w:p>
    <w:p w14:paraId="5A9695A5" w14:textId="77777777" w:rsidR="00091D69" w:rsidRPr="00585ECD" w:rsidRDefault="00091D69" w:rsidP="00091D69">
      <w:pPr>
        <w:jc w:val="center"/>
        <w:rPr>
          <w:b/>
          <w:sz w:val="40"/>
          <w:szCs w:val="40"/>
        </w:rPr>
      </w:pPr>
    </w:p>
    <w:p w14:paraId="5DF7B3BB" w14:textId="77777777" w:rsidR="00091D69" w:rsidRPr="00585ECD" w:rsidRDefault="00091D69" w:rsidP="00091D69">
      <w:pPr>
        <w:jc w:val="center"/>
        <w:rPr>
          <w:b/>
          <w:sz w:val="40"/>
          <w:szCs w:val="40"/>
        </w:rPr>
      </w:pPr>
      <w:r w:rsidRPr="00585ECD">
        <w:rPr>
          <w:b/>
          <w:sz w:val="40"/>
          <w:szCs w:val="40"/>
        </w:rPr>
        <w:t>McKinney- Vento Homeless Education Program</w:t>
      </w:r>
    </w:p>
    <w:p w14:paraId="02B6F025" w14:textId="77777777" w:rsidR="00091D69" w:rsidRPr="00585ECD" w:rsidRDefault="00091D69" w:rsidP="00091D69">
      <w:pPr>
        <w:jc w:val="center"/>
        <w:rPr>
          <w:b/>
          <w:sz w:val="40"/>
          <w:szCs w:val="40"/>
        </w:rPr>
      </w:pPr>
      <w:r w:rsidRPr="00585ECD">
        <w:rPr>
          <w:b/>
          <w:sz w:val="40"/>
          <w:szCs w:val="40"/>
        </w:rPr>
        <w:t>ESSA, Title IX, Part A</w:t>
      </w:r>
    </w:p>
    <w:p w14:paraId="3F275B70" w14:textId="77777777" w:rsidR="00091D69" w:rsidRPr="00585ECD" w:rsidRDefault="00091D69" w:rsidP="00091D69">
      <w:pPr>
        <w:jc w:val="center"/>
        <w:rPr>
          <w:b/>
          <w:sz w:val="40"/>
          <w:szCs w:val="40"/>
        </w:rPr>
      </w:pPr>
    </w:p>
    <w:p w14:paraId="63EBA0AB" w14:textId="77777777" w:rsidR="00091D69" w:rsidRPr="00585ECD" w:rsidRDefault="00091D69" w:rsidP="00091D69">
      <w:pPr>
        <w:jc w:val="center"/>
        <w:rPr>
          <w:b/>
          <w:sz w:val="40"/>
          <w:szCs w:val="40"/>
        </w:rPr>
      </w:pPr>
    </w:p>
    <w:p w14:paraId="617FADD0" w14:textId="77777777" w:rsidR="00091D69" w:rsidRPr="00585ECD" w:rsidRDefault="00091D69" w:rsidP="00091D69">
      <w:pPr>
        <w:jc w:val="center"/>
        <w:rPr>
          <w:b/>
          <w:sz w:val="40"/>
          <w:szCs w:val="40"/>
        </w:rPr>
      </w:pPr>
      <w:r w:rsidRPr="00585ECD">
        <w:rPr>
          <w:b/>
          <w:sz w:val="40"/>
          <w:szCs w:val="40"/>
        </w:rPr>
        <w:t>Iredell Statesville Schools</w:t>
      </w:r>
    </w:p>
    <w:p w14:paraId="7A3C01C4" w14:textId="77777777" w:rsidR="00091D69" w:rsidRPr="00585ECD" w:rsidRDefault="00091D69" w:rsidP="00091D69">
      <w:pPr>
        <w:jc w:val="center"/>
        <w:rPr>
          <w:b/>
          <w:sz w:val="40"/>
          <w:szCs w:val="40"/>
        </w:rPr>
      </w:pPr>
    </w:p>
    <w:p w14:paraId="6B1CAA0C" w14:textId="77777777" w:rsidR="00091D69" w:rsidRPr="00585ECD" w:rsidRDefault="00091D69" w:rsidP="00091D69">
      <w:pPr>
        <w:jc w:val="center"/>
        <w:rPr>
          <w:b/>
          <w:sz w:val="40"/>
          <w:szCs w:val="40"/>
        </w:rPr>
      </w:pPr>
    </w:p>
    <w:p w14:paraId="45B4734A" w14:textId="77777777" w:rsidR="00091D69" w:rsidRPr="00585ECD" w:rsidRDefault="00091D69" w:rsidP="00091D69">
      <w:pPr>
        <w:jc w:val="center"/>
        <w:rPr>
          <w:b/>
          <w:sz w:val="40"/>
          <w:szCs w:val="40"/>
        </w:rPr>
      </w:pPr>
    </w:p>
    <w:p w14:paraId="36B7AB23" w14:textId="77777777" w:rsidR="00091D69" w:rsidRPr="00585ECD" w:rsidRDefault="00091D69" w:rsidP="00091D69">
      <w:pPr>
        <w:jc w:val="center"/>
        <w:rPr>
          <w:b/>
          <w:sz w:val="40"/>
          <w:szCs w:val="40"/>
        </w:rPr>
      </w:pPr>
    </w:p>
    <w:p w14:paraId="3F2D1B9B" w14:textId="77777777" w:rsidR="00091D69" w:rsidRPr="00585ECD" w:rsidRDefault="00091D69" w:rsidP="00091D69">
      <w:pPr>
        <w:jc w:val="center"/>
        <w:rPr>
          <w:b/>
          <w:sz w:val="40"/>
          <w:szCs w:val="40"/>
        </w:rPr>
      </w:pPr>
    </w:p>
    <w:p w14:paraId="4088E47F" w14:textId="77777777" w:rsidR="00091D69" w:rsidRPr="00585ECD" w:rsidRDefault="00091D69" w:rsidP="00091D69">
      <w:pPr>
        <w:jc w:val="center"/>
        <w:rPr>
          <w:b/>
          <w:sz w:val="40"/>
          <w:szCs w:val="40"/>
        </w:rPr>
      </w:pPr>
    </w:p>
    <w:p w14:paraId="5EB2B826" w14:textId="77777777" w:rsidR="00091D69" w:rsidRPr="00585ECD" w:rsidRDefault="00091D69" w:rsidP="00091D69">
      <w:pPr>
        <w:jc w:val="center"/>
        <w:rPr>
          <w:b/>
          <w:sz w:val="40"/>
          <w:szCs w:val="40"/>
        </w:rPr>
      </w:pPr>
    </w:p>
    <w:p w14:paraId="094F65BF" w14:textId="6F9CC886" w:rsidR="00091D69" w:rsidRPr="00585ECD" w:rsidRDefault="00091D69" w:rsidP="00091D69">
      <w:pPr>
        <w:jc w:val="center"/>
        <w:rPr>
          <w:b/>
          <w:sz w:val="24"/>
          <w:szCs w:val="24"/>
        </w:rPr>
      </w:pPr>
      <w:r w:rsidRPr="00585ECD">
        <w:rPr>
          <w:b/>
          <w:sz w:val="24"/>
          <w:szCs w:val="24"/>
        </w:rPr>
        <w:t>Iredell Statesville Schools</w:t>
      </w:r>
      <w:r w:rsidR="001A2F0E" w:rsidRPr="00585ECD">
        <w:rPr>
          <w:b/>
          <w:sz w:val="24"/>
          <w:szCs w:val="24"/>
        </w:rPr>
        <w:t xml:space="preserve"> – School Packet</w:t>
      </w:r>
    </w:p>
    <w:p w14:paraId="26F8EC60" w14:textId="2A93E3C6" w:rsidR="003D7330" w:rsidRPr="00585ECD" w:rsidRDefault="00091D69" w:rsidP="003D7330">
      <w:pPr>
        <w:spacing w:line="240" w:lineRule="auto"/>
        <w:jc w:val="center"/>
        <w:rPr>
          <w:b/>
          <w:sz w:val="24"/>
          <w:szCs w:val="24"/>
        </w:rPr>
      </w:pPr>
      <w:r w:rsidRPr="00585ECD">
        <w:rPr>
          <w:b/>
          <w:sz w:val="24"/>
          <w:szCs w:val="24"/>
        </w:rPr>
        <w:lastRenderedPageBreak/>
        <w:t>Written Notice of D</w:t>
      </w:r>
      <w:r w:rsidR="001164DF" w:rsidRPr="00585ECD">
        <w:rPr>
          <w:b/>
          <w:sz w:val="24"/>
          <w:szCs w:val="24"/>
        </w:rPr>
        <w:t>ecision</w:t>
      </w:r>
      <w:r w:rsidRPr="00585ECD">
        <w:rPr>
          <w:b/>
          <w:sz w:val="24"/>
          <w:szCs w:val="24"/>
        </w:rPr>
        <w:t xml:space="preserve"> of McKinney Vento Homeless Education Program</w:t>
      </w:r>
    </w:p>
    <w:p w14:paraId="45FEFEFE" w14:textId="7037C7CD" w:rsidR="00091D69" w:rsidRPr="00585ECD" w:rsidRDefault="00091D69" w:rsidP="003D7330">
      <w:pPr>
        <w:spacing w:line="240" w:lineRule="auto"/>
        <w:jc w:val="center"/>
        <w:rPr>
          <w:b/>
          <w:sz w:val="24"/>
          <w:szCs w:val="24"/>
        </w:rPr>
      </w:pPr>
      <w:r w:rsidRPr="00585ECD">
        <w:rPr>
          <w:b/>
          <w:sz w:val="24"/>
          <w:szCs w:val="24"/>
        </w:rPr>
        <w:t xml:space="preserve"> Eligibility</w:t>
      </w:r>
      <w:r w:rsidR="003D7330" w:rsidRPr="00585ECD">
        <w:rPr>
          <w:b/>
          <w:sz w:val="24"/>
          <w:szCs w:val="24"/>
        </w:rPr>
        <w:t>, School Selection or Enrollment</w:t>
      </w:r>
    </w:p>
    <w:p w14:paraId="62892F5D" w14:textId="77777777" w:rsidR="00091D69" w:rsidRPr="00585ECD" w:rsidRDefault="00091D69" w:rsidP="00091D69">
      <w:pPr>
        <w:jc w:val="center"/>
        <w:rPr>
          <w:b/>
          <w:sz w:val="24"/>
          <w:szCs w:val="24"/>
        </w:rPr>
      </w:pPr>
    </w:p>
    <w:p w14:paraId="43EADB80" w14:textId="2BEACA41" w:rsidR="00091D69" w:rsidRPr="00585ECD" w:rsidRDefault="00091D69" w:rsidP="00091D69">
      <w:pPr>
        <w:rPr>
          <w:sz w:val="24"/>
          <w:szCs w:val="24"/>
        </w:rPr>
      </w:pPr>
      <w:r w:rsidRPr="00585ECD">
        <w:rPr>
          <w:sz w:val="24"/>
          <w:szCs w:val="24"/>
        </w:rPr>
        <w:t>This form is to be completed when a s</w:t>
      </w:r>
      <w:r w:rsidR="001A2F0E" w:rsidRPr="00585ECD">
        <w:rPr>
          <w:sz w:val="24"/>
          <w:szCs w:val="24"/>
        </w:rPr>
        <w:t>tudent is denied</w:t>
      </w:r>
      <w:r w:rsidRPr="00585ECD">
        <w:rPr>
          <w:sz w:val="24"/>
          <w:szCs w:val="24"/>
        </w:rPr>
        <w:t xml:space="preserve"> the McKinney Vento Homeless Education Program eligibility</w:t>
      </w:r>
      <w:r w:rsidR="001A2F0E" w:rsidRPr="00585ECD">
        <w:rPr>
          <w:sz w:val="24"/>
          <w:szCs w:val="24"/>
        </w:rPr>
        <w:t>, school selection or enrollment</w:t>
      </w:r>
      <w:r w:rsidRPr="00585ECD">
        <w:rPr>
          <w:sz w:val="24"/>
          <w:szCs w:val="24"/>
        </w:rPr>
        <w:t xml:space="preserve"> in Iredell Statesville Schools, under the McKinney Vento Homeless Assistance Act.  The form must be forwarded to the Iredell Statesville Schools’ District Homeless Liaison.</w:t>
      </w:r>
    </w:p>
    <w:p w14:paraId="23F399BD" w14:textId="5E9FEAB7" w:rsidR="00091D69" w:rsidRPr="00585ECD" w:rsidRDefault="00D149EC" w:rsidP="00091D69">
      <w:pPr>
        <w:rPr>
          <w:sz w:val="24"/>
          <w:szCs w:val="24"/>
        </w:rPr>
      </w:pPr>
      <w:r w:rsidRPr="00585ECD">
        <w:rPr>
          <w:sz w:val="24"/>
          <w:szCs w:val="24"/>
        </w:rPr>
        <w:t>Date</w:t>
      </w:r>
      <w:r w:rsidR="00091D69" w:rsidRPr="00585ECD">
        <w:rPr>
          <w:sz w:val="24"/>
          <w:szCs w:val="24"/>
        </w:rPr>
        <w:t>:</w:t>
      </w:r>
      <w:r w:rsidRPr="00585ECD">
        <w:rPr>
          <w:sz w:val="24"/>
          <w:szCs w:val="24"/>
        </w:rPr>
        <w:t>___________</w:t>
      </w:r>
      <w:r w:rsidR="001164DF" w:rsidRPr="00585ECD">
        <w:rPr>
          <w:sz w:val="24"/>
          <w:szCs w:val="24"/>
        </w:rPr>
        <w:t>____</w:t>
      </w:r>
      <w:r w:rsidRPr="00585ECD">
        <w:rPr>
          <w:sz w:val="24"/>
          <w:szCs w:val="24"/>
        </w:rPr>
        <w:t xml:space="preserve">_________  </w:t>
      </w:r>
      <w:r w:rsidR="00091D69" w:rsidRPr="00585ECD">
        <w:rPr>
          <w:sz w:val="24"/>
          <w:szCs w:val="24"/>
        </w:rPr>
        <w:t xml:space="preserve">  </w:t>
      </w:r>
      <w:r w:rsidRPr="00585ECD">
        <w:rPr>
          <w:sz w:val="24"/>
          <w:szCs w:val="24"/>
        </w:rPr>
        <w:t>School</w:t>
      </w:r>
      <w:r w:rsidR="00091D69" w:rsidRPr="00585ECD">
        <w:rPr>
          <w:sz w:val="24"/>
          <w:szCs w:val="24"/>
        </w:rPr>
        <w:t>: ___</w:t>
      </w:r>
      <w:r w:rsidRPr="00585ECD">
        <w:rPr>
          <w:sz w:val="24"/>
          <w:szCs w:val="24"/>
        </w:rPr>
        <w:t>___</w:t>
      </w:r>
      <w:r w:rsidR="001164DF" w:rsidRPr="00585ECD">
        <w:rPr>
          <w:sz w:val="24"/>
          <w:szCs w:val="24"/>
        </w:rPr>
        <w:t>_______</w:t>
      </w:r>
      <w:r w:rsidRPr="00585ECD">
        <w:rPr>
          <w:sz w:val="24"/>
          <w:szCs w:val="24"/>
        </w:rPr>
        <w:t>________________</w:t>
      </w:r>
      <w:r w:rsidR="00091D69" w:rsidRPr="00585ECD">
        <w:rPr>
          <w:sz w:val="24"/>
          <w:szCs w:val="24"/>
        </w:rPr>
        <w:t>___________________</w:t>
      </w:r>
    </w:p>
    <w:p w14:paraId="535DB223" w14:textId="1D9232F7" w:rsidR="00AD715E" w:rsidRPr="00585ECD" w:rsidRDefault="001B2E66" w:rsidP="00AD715E">
      <w:pPr>
        <w:rPr>
          <w:sz w:val="24"/>
          <w:szCs w:val="24"/>
        </w:rPr>
      </w:pPr>
      <w:r w:rsidRPr="00585ECD">
        <w:rPr>
          <w:sz w:val="24"/>
          <w:szCs w:val="24"/>
        </w:rPr>
        <w:t xml:space="preserve">Title of </w:t>
      </w:r>
      <w:r w:rsidR="00C4013E" w:rsidRPr="00585ECD">
        <w:rPr>
          <w:sz w:val="24"/>
          <w:szCs w:val="24"/>
        </w:rPr>
        <w:t>Staff Person Completing Form</w:t>
      </w:r>
      <w:r w:rsidR="00AD715E" w:rsidRPr="00585ECD">
        <w:rPr>
          <w:sz w:val="24"/>
          <w:szCs w:val="24"/>
        </w:rPr>
        <w:t xml:space="preserve">: </w:t>
      </w:r>
      <w:r w:rsidRPr="00585ECD">
        <w:rPr>
          <w:sz w:val="24"/>
          <w:szCs w:val="24"/>
        </w:rPr>
        <w:t>_____</w:t>
      </w:r>
      <w:r w:rsidR="001164DF" w:rsidRPr="00585ECD">
        <w:rPr>
          <w:sz w:val="24"/>
          <w:szCs w:val="24"/>
        </w:rPr>
        <w:t>__________</w:t>
      </w:r>
      <w:r w:rsidRPr="00585ECD">
        <w:rPr>
          <w:sz w:val="24"/>
          <w:szCs w:val="24"/>
        </w:rPr>
        <w:t>_____</w:t>
      </w:r>
      <w:r w:rsidR="00AD715E" w:rsidRPr="00585ECD">
        <w:rPr>
          <w:sz w:val="24"/>
          <w:szCs w:val="24"/>
        </w:rPr>
        <w:t>_____________</w:t>
      </w:r>
      <w:r w:rsidR="00D149EC" w:rsidRPr="00585ECD">
        <w:rPr>
          <w:sz w:val="24"/>
          <w:szCs w:val="24"/>
        </w:rPr>
        <w:t>_______</w:t>
      </w:r>
      <w:r w:rsidR="00AD715E" w:rsidRPr="00585ECD">
        <w:rPr>
          <w:sz w:val="24"/>
          <w:szCs w:val="24"/>
        </w:rPr>
        <w:t>_____________</w:t>
      </w:r>
    </w:p>
    <w:p w14:paraId="4C87D7AF" w14:textId="5C50CD42" w:rsidR="00AD715E" w:rsidRPr="00585ECD" w:rsidRDefault="00AD715E" w:rsidP="00091D69">
      <w:pPr>
        <w:rPr>
          <w:sz w:val="24"/>
          <w:szCs w:val="24"/>
        </w:rPr>
      </w:pPr>
      <w:r w:rsidRPr="00585ECD">
        <w:rPr>
          <w:sz w:val="24"/>
          <w:szCs w:val="24"/>
        </w:rPr>
        <w:t>(</w:t>
      </w:r>
      <w:r w:rsidR="001A2F0E" w:rsidRPr="00585ECD">
        <w:rPr>
          <w:sz w:val="24"/>
          <w:szCs w:val="24"/>
        </w:rPr>
        <w:t>P</w:t>
      </w:r>
      <w:r w:rsidRPr="00585ECD">
        <w:rPr>
          <w:sz w:val="24"/>
          <w:szCs w:val="24"/>
        </w:rPr>
        <w:t xml:space="preserve">rint </w:t>
      </w:r>
      <w:r w:rsidR="001A2F0E" w:rsidRPr="00585ECD">
        <w:rPr>
          <w:sz w:val="24"/>
          <w:szCs w:val="24"/>
        </w:rPr>
        <w:t>N</w:t>
      </w:r>
      <w:r w:rsidRPr="00585ECD">
        <w:rPr>
          <w:sz w:val="24"/>
          <w:szCs w:val="24"/>
        </w:rPr>
        <w:t>ame)</w:t>
      </w:r>
      <w:r w:rsidR="00C4013E" w:rsidRPr="00585ECD">
        <w:rPr>
          <w:sz w:val="24"/>
          <w:szCs w:val="24"/>
        </w:rPr>
        <w:t xml:space="preserve"> </w:t>
      </w:r>
      <w:r w:rsidR="00091D69" w:rsidRPr="00585ECD">
        <w:rPr>
          <w:sz w:val="24"/>
          <w:szCs w:val="24"/>
        </w:rPr>
        <w:t xml:space="preserve"> _________</w:t>
      </w:r>
      <w:r w:rsidR="00C4013E" w:rsidRPr="00585ECD">
        <w:rPr>
          <w:sz w:val="24"/>
          <w:szCs w:val="24"/>
        </w:rPr>
        <w:t>_</w:t>
      </w:r>
      <w:r w:rsidR="001164DF" w:rsidRPr="00585ECD">
        <w:rPr>
          <w:sz w:val="24"/>
          <w:szCs w:val="24"/>
        </w:rPr>
        <w:t>_____</w:t>
      </w:r>
      <w:r w:rsidR="00C4013E" w:rsidRPr="00585ECD">
        <w:rPr>
          <w:sz w:val="24"/>
          <w:szCs w:val="24"/>
        </w:rPr>
        <w:t>_______________</w:t>
      </w:r>
      <w:r w:rsidR="00D149EC" w:rsidRPr="00585ECD">
        <w:rPr>
          <w:sz w:val="24"/>
          <w:szCs w:val="24"/>
        </w:rPr>
        <w:t xml:space="preserve"> </w:t>
      </w:r>
      <w:r w:rsidR="00C4013E" w:rsidRPr="00585ECD">
        <w:rPr>
          <w:sz w:val="24"/>
          <w:szCs w:val="24"/>
        </w:rPr>
        <w:t xml:space="preserve"> </w:t>
      </w:r>
      <w:r w:rsidRPr="00585ECD">
        <w:rPr>
          <w:sz w:val="24"/>
          <w:szCs w:val="24"/>
        </w:rPr>
        <w:t>(</w:t>
      </w:r>
      <w:r w:rsidR="001A2F0E" w:rsidRPr="00585ECD">
        <w:rPr>
          <w:sz w:val="24"/>
          <w:szCs w:val="24"/>
        </w:rPr>
        <w:t>S</w:t>
      </w:r>
      <w:r w:rsidRPr="00585ECD">
        <w:rPr>
          <w:sz w:val="24"/>
          <w:szCs w:val="24"/>
        </w:rPr>
        <w:t>ignature) _____</w:t>
      </w:r>
      <w:r w:rsidR="001164DF" w:rsidRPr="00585ECD">
        <w:rPr>
          <w:sz w:val="24"/>
          <w:szCs w:val="24"/>
        </w:rPr>
        <w:t>____</w:t>
      </w:r>
      <w:r w:rsidRPr="00585ECD">
        <w:rPr>
          <w:sz w:val="24"/>
          <w:szCs w:val="24"/>
        </w:rPr>
        <w:t>________________________</w:t>
      </w:r>
    </w:p>
    <w:p w14:paraId="126A2ECA" w14:textId="77777777" w:rsidR="00091D69" w:rsidRPr="00585ECD" w:rsidRDefault="00091D69" w:rsidP="00091D69">
      <w:pPr>
        <w:rPr>
          <w:sz w:val="24"/>
          <w:szCs w:val="24"/>
        </w:rPr>
      </w:pPr>
    </w:p>
    <w:p w14:paraId="0E91C989" w14:textId="28EE3507" w:rsidR="00091D69" w:rsidRPr="00585ECD" w:rsidRDefault="00091D69" w:rsidP="00091D69">
      <w:pPr>
        <w:rPr>
          <w:sz w:val="24"/>
          <w:szCs w:val="24"/>
        </w:rPr>
      </w:pPr>
      <w:r w:rsidRPr="00585ECD">
        <w:rPr>
          <w:sz w:val="24"/>
          <w:szCs w:val="24"/>
        </w:rPr>
        <w:t>In compliance with Section 722(g)(3)(E) of McKinney Vento Homeless Assistance Act</w:t>
      </w:r>
      <w:r w:rsidR="001B2CB5" w:rsidRPr="00585ECD">
        <w:rPr>
          <w:sz w:val="24"/>
          <w:szCs w:val="24"/>
        </w:rPr>
        <w:t xml:space="preserve"> of 2001</w:t>
      </w:r>
      <w:r w:rsidR="00BD6208" w:rsidRPr="00585ECD">
        <w:rPr>
          <w:sz w:val="24"/>
          <w:szCs w:val="24"/>
        </w:rPr>
        <w:t xml:space="preserve"> and reauthorized under ESSA of 2015,</w:t>
      </w:r>
      <w:r w:rsidR="001B2CB5" w:rsidRPr="00585ECD">
        <w:rPr>
          <w:sz w:val="24"/>
          <w:szCs w:val="24"/>
        </w:rPr>
        <w:t xml:space="preserve"> this written notice of denial for homeless education services is provided </w:t>
      </w:r>
      <w:r w:rsidR="00BD6208" w:rsidRPr="00585ECD">
        <w:rPr>
          <w:sz w:val="24"/>
          <w:szCs w:val="24"/>
        </w:rPr>
        <w:t>to:</w:t>
      </w:r>
    </w:p>
    <w:p w14:paraId="09ED518F" w14:textId="2E1A6C45" w:rsidR="001B2CB5" w:rsidRPr="00585ECD" w:rsidRDefault="001B2CB5" w:rsidP="00091D69">
      <w:pPr>
        <w:rPr>
          <w:sz w:val="24"/>
          <w:szCs w:val="24"/>
        </w:rPr>
      </w:pPr>
      <w:r w:rsidRPr="00585ECD">
        <w:rPr>
          <w:sz w:val="24"/>
          <w:szCs w:val="24"/>
        </w:rPr>
        <w:t>Parent/Guardian/Unaccompanied Youth: ________________________</w:t>
      </w:r>
      <w:r w:rsidR="001164DF" w:rsidRPr="00585ECD">
        <w:rPr>
          <w:sz w:val="24"/>
          <w:szCs w:val="24"/>
        </w:rPr>
        <w:t>_________</w:t>
      </w:r>
      <w:r w:rsidRPr="00585ECD">
        <w:rPr>
          <w:sz w:val="24"/>
          <w:szCs w:val="24"/>
        </w:rPr>
        <w:t>_________________</w:t>
      </w:r>
    </w:p>
    <w:p w14:paraId="705E84AF" w14:textId="30F0D560" w:rsidR="001B2CB5" w:rsidRPr="00585ECD" w:rsidRDefault="001B2CB5" w:rsidP="00091D69">
      <w:pPr>
        <w:rPr>
          <w:sz w:val="24"/>
          <w:szCs w:val="24"/>
        </w:rPr>
      </w:pPr>
      <w:r w:rsidRPr="00585ECD">
        <w:rPr>
          <w:sz w:val="24"/>
          <w:szCs w:val="24"/>
        </w:rPr>
        <w:t>Address: ____________</w:t>
      </w:r>
      <w:r w:rsidR="001164DF" w:rsidRPr="00585ECD">
        <w:rPr>
          <w:sz w:val="24"/>
          <w:szCs w:val="24"/>
        </w:rPr>
        <w:t>_</w:t>
      </w:r>
      <w:r w:rsidRPr="00585ECD">
        <w:rPr>
          <w:sz w:val="24"/>
          <w:szCs w:val="24"/>
        </w:rPr>
        <w:t>______________________________</w:t>
      </w:r>
      <w:r w:rsidR="001164DF" w:rsidRPr="00585ECD">
        <w:rPr>
          <w:sz w:val="24"/>
          <w:szCs w:val="24"/>
        </w:rPr>
        <w:t>________</w:t>
      </w:r>
      <w:r w:rsidRPr="00585ECD">
        <w:rPr>
          <w:sz w:val="24"/>
          <w:szCs w:val="24"/>
        </w:rPr>
        <w:t>__________________________</w:t>
      </w:r>
    </w:p>
    <w:p w14:paraId="75150E14" w14:textId="0D953A78" w:rsidR="001B2CB5" w:rsidRPr="00585ECD" w:rsidRDefault="001B2CB5" w:rsidP="00091D69">
      <w:pPr>
        <w:rPr>
          <w:sz w:val="24"/>
          <w:szCs w:val="24"/>
        </w:rPr>
      </w:pPr>
      <w:r w:rsidRPr="00585ECD">
        <w:rPr>
          <w:sz w:val="24"/>
          <w:szCs w:val="24"/>
        </w:rPr>
        <w:t>City: ____________</w:t>
      </w:r>
      <w:r w:rsidR="001164DF" w:rsidRPr="00585ECD">
        <w:rPr>
          <w:sz w:val="24"/>
          <w:szCs w:val="24"/>
        </w:rPr>
        <w:t>_________</w:t>
      </w:r>
      <w:r w:rsidRPr="00585ECD">
        <w:rPr>
          <w:sz w:val="24"/>
          <w:szCs w:val="24"/>
        </w:rPr>
        <w:t>___________________State: ______________Zip code______________</w:t>
      </w:r>
    </w:p>
    <w:p w14:paraId="43CA13AB" w14:textId="77777777" w:rsidR="001B2CB5" w:rsidRPr="00585ECD" w:rsidRDefault="001B2CB5" w:rsidP="00091D69">
      <w:pPr>
        <w:rPr>
          <w:sz w:val="24"/>
          <w:szCs w:val="24"/>
        </w:rPr>
      </w:pPr>
      <w:r w:rsidRPr="00585ECD">
        <w:rPr>
          <w:sz w:val="24"/>
          <w:szCs w:val="24"/>
        </w:rPr>
        <w:t>Phone: ___________________________</w:t>
      </w:r>
    </w:p>
    <w:tbl>
      <w:tblPr>
        <w:tblStyle w:val="TableGrid"/>
        <w:tblW w:w="0" w:type="auto"/>
        <w:tblLook w:val="04A0" w:firstRow="1" w:lastRow="0" w:firstColumn="1" w:lastColumn="0" w:noHBand="0" w:noVBand="1"/>
      </w:tblPr>
      <w:tblGrid>
        <w:gridCol w:w="5305"/>
        <w:gridCol w:w="928"/>
        <w:gridCol w:w="3117"/>
      </w:tblGrid>
      <w:tr w:rsidR="001B2CB5" w:rsidRPr="00585ECD" w14:paraId="562B3D03" w14:textId="77777777" w:rsidTr="001B2CB5">
        <w:tc>
          <w:tcPr>
            <w:tcW w:w="5305" w:type="dxa"/>
          </w:tcPr>
          <w:p w14:paraId="3A617172" w14:textId="77777777" w:rsidR="001B2CB5" w:rsidRPr="00585ECD" w:rsidRDefault="001B2CB5" w:rsidP="001B2CB5">
            <w:pPr>
              <w:jc w:val="center"/>
              <w:rPr>
                <w:b/>
                <w:sz w:val="24"/>
                <w:szCs w:val="24"/>
              </w:rPr>
            </w:pPr>
            <w:r w:rsidRPr="00585ECD">
              <w:rPr>
                <w:b/>
                <w:sz w:val="24"/>
                <w:szCs w:val="24"/>
              </w:rPr>
              <w:t>Name of Student(s) Involved</w:t>
            </w:r>
          </w:p>
        </w:tc>
        <w:tc>
          <w:tcPr>
            <w:tcW w:w="928" w:type="dxa"/>
          </w:tcPr>
          <w:p w14:paraId="4749F296" w14:textId="77777777" w:rsidR="001B2CB5" w:rsidRPr="00585ECD" w:rsidRDefault="001B2CB5" w:rsidP="001B2CB5">
            <w:pPr>
              <w:jc w:val="center"/>
              <w:rPr>
                <w:b/>
                <w:sz w:val="24"/>
                <w:szCs w:val="24"/>
              </w:rPr>
            </w:pPr>
            <w:r w:rsidRPr="00585ECD">
              <w:rPr>
                <w:b/>
                <w:sz w:val="24"/>
                <w:szCs w:val="24"/>
              </w:rPr>
              <w:t>Grade</w:t>
            </w:r>
          </w:p>
        </w:tc>
        <w:tc>
          <w:tcPr>
            <w:tcW w:w="3117" w:type="dxa"/>
          </w:tcPr>
          <w:p w14:paraId="7AEC4BF7" w14:textId="77777777" w:rsidR="001B2CB5" w:rsidRPr="00585ECD" w:rsidRDefault="001B2CB5" w:rsidP="001B2CB5">
            <w:pPr>
              <w:jc w:val="center"/>
              <w:rPr>
                <w:b/>
                <w:sz w:val="24"/>
                <w:szCs w:val="24"/>
              </w:rPr>
            </w:pPr>
            <w:r w:rsidRPr="00585ECD">
              <w:rPr>
                <w:b/>
                <w:sz w:val="24"/>
                <w:szCs w:val="24"/>
              </w:rPr>
              <w:t>Relationship</w:t>
            </w:r>
          </w:p>
        </w:tc>
      </w:tr>
      <w:tr w:rsidR="001B2CB5" w:rsidRPr="00585ECD" w14:paraId="1351A6AC" w14:textId="77777777" w:rsidTr="001B2CB5">
        <w:tc>
          <w:tcPr>
            <w:tcW w:w="5305" w:type="dxa"/>
          </w:tcPr>
          <w:p w14:paraId="53D086B6" w14:textId="77777777" w:rsidR="001B2CB5" w:rsidRPr="00585ECD" w:rsidRDefault="001B2CB5" w:rsidP="00091D69">
            <w:pPr>
              <w:rPr>
                <w:sz w:val="24"/>
                <w:szCs w:val="24"/>
              </w:rPr>
            </w:pPr>
          </w:p>
        </w:tc>
        <w:tc>
          <w:tcPr>
            <w:tcW w:w="928" w:type="dxa"/>
          </w:tcPr>
          <w:p w14:paraId="01CCE02B" w14:textId="77777777" w:rsidR="001B2CB5" w:rsidRPr="00585ECD" w:rsidRDefault="001B2CB5" w:rsidP="00091D69">
            <w:pPr>
              <w:rPr>
                <w:sz w:val="24"/>
                <w:szCs w:val="24"/>
              </w:rPr>
            </w:pPr>
          </w:p>
        </w:tc>
        <w:tc>
          <w:tcPr>
            <w:tcW w:w="3117" w:type="dxa"/>
          </w:tcPr>
          <w:p w14:paraId="2BC08240" w14:textId="77777777" w:rsidR="001B2CB5" w:rsidRPr="00585ECD" w:rsidRDefault="001B2CB5" w:rsidP="00091D69">
            <w:pPr>
              <w:rPr>
                <w:sz w:val="24"/>
                <w:szCs w:val="24"/>
              </w:rPr>
            </w:pPr>
          </w:p>
        </w:tc>
      </w:tr>
      <w:tr w:rsidR="001B2CB5" w:rsidRPr="00585ECD" w14:paraId="45A9C8F4" w14:textId="77777777" w:rsidTr="001B2CB5">
        <w:tc>
          <w:tcPr>
            <w:tcW w:w="5305" w:type="dxa"/>
          </w:tcPr>
          <w:p w14:paraId="3E73E1A9" w14:textId="77777777" w:rsidR="001B2CB5" w:rsidRPr="00585ECD" w:rsidRDefault="001B2CB5" w:rsidP="00091D69">
            <w:pPr>
              <w:rPr>
                <w:sz w:val="24"/>
                <w:szCs w:val="24"/>
              </w:rPr>
            </w:pPr>
          </w:p>
        </w:tc>
        <w:tc>
          <w:tcPr>
            <w:tcW w:w="928" w:type="dxa"/>
          </w:tcPr>
          <w:p w14:paraId="7EA4EDAD" w14:textId="77777777" w:rsidR="001B2CB5" w:rsidRPr="00585ECD" w:rsidRDefault="001B2CB5" w:rsidP="00091D69">
            <w:pPr>
              <w:rPr>
                <w:sz w:val="24"/>
                <w:szCs w:val="24"/>
              </w:rPr>
            </w:pPr>
          </w:p>
        </w:tc>
        <w:tc>
          <w:tcPr>
            <w:tcW w:w="3117" w:type="dxa"/>
          </w:tcPr>
          <w:p w14:paraId="183F0B86" w14:textId="77777777" w:rsidR="001B2CB5" w:rsidRPr="00585ECD" w:rsidRDefault="001B2CB5" w:rsidP="00091D69">
            <w:pPr>
              <w:rPr>
                <w:sz w:val="24"/>
                <w:szCs w:val="24"/>
              </w:rPr>
            </w:pPr>
          </w:p>
        </w:tc>
      </w:tr>
      <w:tr w:rsidR="001B2CB5" w:rsidRPr="00585ECD" w14:paraId="27252F36" w14:textId="77777777" w:rsidTr="001B2CB5">
        <w:tc>
          <w:tcPr>
            <w:tcW w:w="5305" w:type="dxa"/>
          </w:tcPr>
          <w:p w14:paraId="1D8F181A" w14:textId="77777777" w:rsidR="001B2CB5" w:rsidRPr="00585ECD" w:rsidRDefault="001B2CB5" w:rsidP="00091D69">
            <w:pPr>
              <w:rPr>
                <w:sz w:val="24"/>
                <w:szCs w:val="24"/>
              </w:rPr>
            </w:pPr>
          </w:p>
        </w:tc>
        <w:tc>
          <w:tcPr>
            <w:tcW w:w="928" w:type="dxa"/>
          </w:tcPr>
          <w:p w14:paraId="159C60A9" w14:textId="77777777" w:rsidR="001B2CB5" w:rsidRPr="00585ECD" w:rsidRDefault="001B2CB5" w:rsidP="00091D69">
            <w:pPr>
              <w:rPr>
                <w:sz w:val="24"/>
                <w:szCs w:val="24"/>
              </w:rPr>
            </w:pPr>
          </w:p>
        </w:tc>
        <w:tc>
          <w:tcPr>
            <w:tcW w:w="3117" w:type="dxa"/>
          </w:tcPr>
          <w:p w14:paraId="2B34E440" w14:textId="77777777" w:rsidR="001B2CB5" w:rsidRPr="00585ECD" w:rsidRDefault="001B2CB5" w:rsidP="00091D69">
            <w:pPr>
              <w:rPr>
                <w:sz w:val="24"/>
                <w:szCs w:val="24"/>
              </w:rPr>
            </w:pPr>
          </w:p>
        </w:tc>
      </w:tr>
      <w:tr w:rsidR="001B2CB5" w:rsidRPr="00585ECD" w14:paraId="5B784FBA" w14:textId="77777777" w:rsidTr="001B2CB5">
        <w:tc>
          <w:tcPr>
            <w:tcW w:w="5305" w:type="dxa"/>
          </w:tcPr>
          <w:p w14:paraId="5890FACA" w14:textId="77777777" w:rsidR="001B2CB5" w:rsidRPr="00585ECD" w:rsidRDefault="001B2CB5" w:rsidP="00091D69">
            <w:pPr>
              <w:rPr>
                <w:sz w:val="24"/>
                <w:szCs w:val="24"/>
              </w:rPr>
            </w:pPr>
          </w:p>
        </w:tc>
        <w:tc>
          <w:tcPr>
            <w:tcW w:w="928" w:type="dxa"/>
          </w:tcPr>
          <w:p w14:paraId="4CF1FEDC" w14:textId="77777777" w:rsidR="001B2CB5" w:rsidRPr="00585ECD" w:rsidRDefault="001B2CB5" w:rsidP="00091D69">
            <w:pPr>
              <w:rPr>
                <w:sz w:val="24"/>
                <w:szCs w:val="24"/>
              </w:rPr>
            </w:pPr>
          </w:p>
        </w:tc>
        <w:tc>
          <w:tcPr>
            <w:tcW w:w="3117" w:type="dxa"/>
          </w:tcPr>
          <w:p w14:paraId="7ACB11D7" w14:textId="77777777" w:rsidR="001B2CB5" w:rsidRPr="00585ECD" w:rsidRDefault="001B2CB5" w:rsidP="00091D69">
            <w:pPr>
              <w:rPr>
                <w:sz w:val="24"/>
                <w:szCs w:val="24"/>
              </w:rPr>
            </w:pPr>
          </w:p>
        </w:tc>
      </w:tr>
    </w:tbl>
    <w:p w14:paraId="31977EB1" w14:textId="77777777" w:rsidR="001B2CB5" w:rsidRPr="00585ECD" w:rsidRDefault="001B2CB5" w:rsidP="00091D69">
      <w:pPr>
        <w:rPr>
          <w:sz w:val="24"/>
          <w:szCs w:val="24"/>
        </w:rPr>
      </w:pPr>
    </w:p>
    <w:p w14:paraId="1BE42A43" w14:textId="02D6FC7E" w:rsidR="00091D69" w:rsidRPr="00585ECD" w:rsidRDefault="001B2CB5" w:rsidP="001B2CB5">
      <w:r w:rsidRPr="00585ECD">
        <w:t xml:space="preserve">After reviewing the request for </w:t>
      </w:r>
      <w:r w:rsidRPr="00585ECD">
        <w:rPr>
          <w:sz w:val="24"/>
          <w:szCs w:val="24"/>
        </w:rPr>
        <w:t>McKinney Vento Homeless Education Program eligibility</w:t>
      </w:r>
      <w:r w:rsidR="001164DF" w:rsidRPr="00585ECD">
        <w:rPr>
          <w:sz w:val="24"/>
          <w:szCs w:val="24"/>
        </w:rPr>
        <w:t>, school selection or enrollment</w:t>
      </w:r>
      <w:r w:rsidRPr="00585ECD">
        <w:rPr>
          <w:sz w:val="24"/>
          <w:szCs w:val="24"/>
        </w:rPr>
        <w:t xml:space="preserve"> </w:t>
      </w:r>
      <w:r w:rsidRPr="00585ECD">
        <w:t xml:space="preserve">for the </w:t>
      </w:r>
      <w:r w:rsidR="001164DF" w:rsidRPr="00585ECD">
        <w:t>above-named</w:t>
      </w:r>
      <w:r w:rsidRPr="00585ECD">
        <w:t xml:space="preserve"> student(s), the request is denied based on the following reason(s): </w:t>
      </w:r>
    </w:p>
    <w:p w14:paraId="1B361DA4" w14:textId="0DE955CC" w:rsidR="001B2CB5" w:rsidRPr="00585ECD" w:rsidRDefault="001B2CB5" w:rsidP="001B2CB5">
      <w:r w:rsidRPr="00585E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6BD5" w:rsidRPr="00585ECD">
        <w:t>__________________</w:t>
      </w:r>
      <w:r w:rsidR="001164DF" w:rsidRPr="00585ECD">
        <w:t>________________________________</w:t>
      </w:r>
      <w:r w:rsidR="00666BD5" w:rsidRPr="00585ECD">
        <w:t>_____________</w:t>
      </w:r>
    </w:p>
    <w:p w14:paraId="061BD321" w14:textId="27B759A5" w:rsidR="00666BD5" w:rsidRPr="00585ECD" w:rsidRDefault="001164DF" w:rsidP="001164DF">
      <w:pPr>
        <w:jc w:val="center"/>
        <w:rPr>
          <w:i/>
        </w:rPr>
      </w:pPr>
      <w:r w:rsidRPr="00585ECD">
        <w:rPr>
          <w:i/>
        </w:rPr>
        <w:t>(Additional information may be attached separately to the form.)</w:t>
      </w:r>
    </w:p>
    <w:p w14:paraId="747F5574" w14:textId="662969A6" w:rsidR="00666BD5" w:rsidRPr="00585ECD" w:rsidRDefault="00666BD5" w:rsidP="00407505">
      <w:pPr>
        <w:jc w:val="center"/>
        <w:rPr>
          <w:i/>
        </w:rPr>
      </w:pPr>
      <w:r w:rsidRPr="00585ECD">
        <w:rPr>
          <w:i/>
        </w:rPr>
        <w:t xml:space="preserve">Statement of Rights and Procedures during Dispute Resolution Process </w:t>
      </w:r>
      <w:r w:rsidR="001164DF" w:rsidRPr="00585ECD">
        <w:rPr>
          <w:i/>
        </w:rPr>
        <w:t xml:space="preserve">is </w:t>
      </w:r>
      <w:r w:rsidRPr="00585ECD">
        <w:rPr>
          <w:i/>
        </w:rPr>
        <w:t>attached.</w:t>
      </w:r>
    </w:p>
    <w:p w14:paraId="53FE3362" w14:textId="77777777" w:rsidR="00666BD5" w:rsidRPr="00585ECD" w:rsidRDefault="00666BD5" w:rsidP="001B2CB5"/>
    <w:p w14:paraId="7A12EDFE" w14:textId="77777777" w:rsidR="003D7330" w:rsidRPr="00585ECD" w:rsidRDefault="003D7330" w:rsidP="00666BD5">
      <w:pPr>
        <w:jc w:val="center"/>
        <w:rPr>
          <w:b/>
          <w:sz w:val="24"/>
          <w:szCs w:val="24"/>
        </w:rPr>
      </w:pPr>
    </w:p>
    <w:p w14:paraId="33AAB89F" w14:textId="7406BAF3" w:rsidR="003D7330" w:rsidRPr="00585ECD" w:rsidRDefault="003D7330" w:rsidP="00666BD5">
      <w:pPr>
        <w:jc w:val="center"/>
        <w:rPr>
          <w:b/>
          <w:sz w:val="24"/>
          <w:szCs w:val="24"/>
        </w:rPr>
      </w:pPr>
    </w:p>
    <w:p w14:paraId="2BF0FFE8" w14:textId="77777777" w:rsidR="003D7330" w:rsidRPr="00585ECD" w:rsidRDefault="003D7330" w:rsidP="003D7330">
      <w:pPr>
        <w:jc w:val="center"/>
        <w:rPr>
          <w:b/>
          <w:sz w:val="24"/>
          <w:szCs w:val="24"/>
        </w:rPr>
      </w:pPr>
      <w:r w:rsidRPr="00585ECD">
        <w:rPr>
          <w:b/>
          <w:sz w:val="24"/>
          <w:szCs w:val="24"/>
        </w:rPr>
        <w:t>Iredell Statesville Schools</w:t>
      </w:r>
    </w:p>
    <w:p w14:paraId="579626D2" w14:textId="77777777" w:rsidR="003D7330" w:rsidRPr="00585ECD" w:rsidRDefault="003D7330" w:rsidP="003D7330">
      <w:pPr>
        <w:jc w:val="center"/>
        <w:rPr>
          <w:b/>
          <w:sz w:val="24"/>
          <w:szCs w:val="24"/>
        </w:rPr>
      </w:pPr>
      <w:r w:rsidRPr="00585ECD">
        <w:rPr>
          <w:b/>
          <w:sz w:val="24"/>
          <w:szCs w:val="24"/>
        </w:rPr>
        <w:t>Statement of Rights and Procedures during Dispute Resolution Process</w:t>
      </w:r>
    </w:p>
    <w:p w14:paraId="365C2154" w14:textId="77777777" w:rsidR="003D7330" w:rsidRPr="00585ECD" w:rsidRDefault="003D7330" w:rsidP="003D7330">
      <w:r w:rsidRPr="00585ECD">
        <w:t>The McKinney Vento Homeless Assistance Act entitles children who are homeless to a free, appropriate public education and requires schools to remove barriers to their enrollment, attendance, and success in school.  This federal law protects all students who do not have a fixed, regular, and adequate nighttime residence as defined by the Act.</w:t>
      </w:r>
    </w:p>
    <w:p w14:paraId="07776198" w14:textId="77777777" w:rsidR="003D7330" w:rsidRPr="00585ECD" w:rsidRDefault="003D7330" w:rsidP="003D7330">
      <w:r w:rsidRPr="00585ECD">
        <w:t>You have the right to:</w:t>
      </w:r>
    </w:p>
    <w:p w14:paraId="09E7C20A" w14:textId="22369E2A" w:rsidR="003D7330" w:rsidRPr="00585ECD" w:rsidRDefault="003D7330" w:rsidP="003D7330">
      <w:pPr>
        <w:numPr>
          <w:ilvl w:val="0"/>
          <w:numId w:val="1"/>
        </w:numPr>
        <w:contextualSpacing/>
        <w:rPr>
          <w:sz w:val="24"/>
          <w:szCs w:val="24"/>
        </w:rPr>
      </w:pPr>
      <w:r w:rsidRPr="00585ECD">
        <w:rPr>
          <w:sz w:val="24"/>
          <w:szCs w:val="24"/>
        </w:rPr>
        <w:t>Initiate the dispute resolution process in writing or verbally either at the school or at the local liaison’s office</w:t>
      </w:r>
      <w:r w:rsidR="001164DF" w:rsidRPr="00585ECD">
        <w:rPr>
          <w:sz w:val="24"/>
          <w:szCs w:val="24"/>
        </w:rPr>
        <w:t>.</w:t>
      </w:r>
    </w:p>
    <w:p w14:paraId="1B0BA77E" w14:textId="245E8661" w:rsidR="003D7330" w:rsidRPr="00585ECD" w:rsidRDefault="003D7330" w:rsidP="003D7330">
      <w:pPr>
        <w:numPr>
          <w:ilvl w:val="0"/>
          <w:numId w:val="1"/>
        </w:numPr>
        <w:contextualSpacing/>
        <w:rPr>
          <w:sz w:val="24"/>
          <w:szCs w:val="24"/>
        </w:rPr>
      </w:pPr>
      <w:r w:rsidRPr="00585ECD">
        <w:rPr>
          <w:sz w:val="24"/>
          <w:szCs w:val="24"/>
        </w:rPr>
        <w:t xml:space="preserve">Submit your appeal complaint to the Iredell Statesville Schools’ district homeless liaison within </w:t>
      </w:r>
      <w:r w:rsidRPr="00D96128">
        <w:rPr>
          <w:sz w:val="24"/>
          <w:szCs w:val="24"/>
        </w:rPr>
        <w:t xml:space="preserve">2 </w:t>
      </w:r>
      <w:r w:rsidRPr="00585ECD">
        <w:rPr>
          <w:sz w:val="24"/>
          <w:szCs w:val="24"/>
        </w:rPr>
        <w:t>school days of receiving the denial of eligibility, school selection or enrollment</w:t>
      </w:r>
      <w:r w:rsidR="001164DF" w:rsidRPr="00585ECD">
        <w:rPr>
          <w:sz w:val="24"/>
          <w:szCs w:val="24"/>
        </w:rPr>
        <w:t>.</w:t>
      </w:r>
    </w:p>
    <w:p w14:paraId="12E3B7F1" w14:textId="77777777" w:rsidR="00171207" w:rsidRPr="00585ECD" w:rsidRDefault="00171207" w:rsidP="003D7330">
      <w:pPr>
        <w:spacing w:after="0"/>
        <w:ind w:left="1440"/>
        <w:rPr>
          <w:sz w:val="24"/>
          <w:szCs w:val="24"/>
        </w:rPr>
      </w:pPr>
    </w:p>
    <w:p w14:paraId="2925468B" w14:textId="3F53F4D0" w:rsidR="003D7330" w:rsidRPr="00585ECD" w:rsidRDefault="003D7330" w:rsidP="003D7330">
      <w:pPr>
        <w:spacing w:after="0"/>
        <w:ind w:left="1440"/>
        <w:rPr>
          <w:sz w:val="24"/>
          <w:szCs w:val="24"/>
        </w:rPr>
      </w:pPr>
      <w:r w:rsidRPr="00585ECD">
        <w:rPr>
          <w:sz w:val="24"/>
          <w:szCs w:val="24"/>
        </w:rPr>
        <w:t>Tonya Reid, McKinney Vento Homeless Education Program District Liaison</w:t>
      </w:r>
    </w:p>
    <w:p w14:paraId="16101E10" w14:textId="77777777" w:rsidR="003D7330" w:rsidRPr="00585ECD" w:rsidRDefault="003D7330" w:rsidP="003D7330">
      <w:pPr>
        <w:spacing w:after="0"/>
        <w:ind w:left="1440"/>
        <w:rPr>
          <w:sz w:val="24"/>
          <w:szCs w:val="24"/>
        </w:rPr>
      </w:pPr>
      <w:r w:rsidRPr="00585ECD">
        <w:rPr>
          <w:sz w:val="24"/>
          <w:szCs w:val="24"/>
        </w:rPr>
        <w:t>Iredell Statesville Schools</w:t>
      </w:r>
    </w:p>
    <w:p w14:paraId="035DFDF2" w14:textId="77777777" w:rsidR="003D7330" w:rsidRPr="00585ECD" w:rsidRDefault="003D7330" w:rsidP="003D7330">
      <w:pPr>
        <w:spacing w:after="0"/>
        <w:ind w:left="1440"/>
        <w:rPr>
          <w:sz w:val="24"/>
          <w:szCs w:val="24"/>
        </w:rPr>
      </w:pPr>
      <w:r w:rsidRPr="00585ECD">
        <w:rPr>
          <w:sz w:val="24"/>
          <w:szCs w:val="24"/>
        </w:rPr>
        <w:t>410 Garfield Street, Statesville NC 28677</w:t>
      </w:r>
    </w:p>
    <w:p w14:paraId="47E3CDE2" w14:textId="77777777" w:rsidR="003D7330" w:rsidRPr="00585ECD" w:rsidRDefault="003D7330" w:rsidP="003D7330">
      <w:pPr>
        <w:spacing w:after="0"/>
        <w:ind w:left="1440"/>
        <w:rPr>
          <w:sz w:val="24"/>
          <w:szCs w:val="24"/>
        </w:rPr>
      </w:pPr>
      <w:r w:rsidRPr="00585ECD">
        <w:rPr>
          <w:sz w:val="24"/>
          <w:szCs w:val="24"/>
        </w:rPr>
        <w:t>704-832-2549</w:t>
      </w:r>
    </w:p>
    <w:p w14:paraId="095E2DF2" w14:textId="77777777" w:rsidR="003D7330" w:rsidRPr="00585ECD" w:rsidRDefault="00A01A80" w:rsidP="003D7330">
      <w:pPr>
        <w:ind w:left="720" w:firstLine="720"/>
        <w:rPr>
          <w:sz w:val="24"/>
          <w:szCs w:val="24"/>
        </w:rPr>
      </w:pPr>
      <w:hyperlink r:id="rId5" w:history="1">
        <w:r w:rsidR="003D7330" w:rsidRPr="00585ECD">
          <w:rPr>
            <w:color w:val="0563C1" w:themeColor="hyperlink"/>
            <w:sz w:val="24"/>
            <w:szCs w:val="24"/>
            <w:u w:val="single"/>
          </w:rPr>
          <w:t>treid@iss.k12.nc.us</w:t>
        </w:r>
      </w:hyperlink>
      <w:r w:rsidR="003D7330" w:rsidRPr="00585ECD">
        <w:rPr>
          <w:sz w:val="24"/>
          <w:szCs w:val="24"/>
        </w:rPr>
        <w:t xml:space="preserve"> </w:t>
      </w:r>
    </w:p>
    <w:p w14:paraId="7D156464" w14:textId="5955F7E6" w:rsidR="003D7330" w:rsidRPr="00585ECD" w:rsidRDefault="003D7330" w:rsidP="003D7330">
      <w:pPr>
        <w:numPr>
          <w:ilvl w:val="0"/>
          <w:numId w:val="3"/>
        </w:numPr>
        <w:contextualSpacing/>
        <w:rPr>
          <w:sz w:val="24"/>
          <w:szCs w:val="24"/>
        </w:rPr>
      </w:pPr>
      <w:r w:rsidRPr="00585ECD">
        <w:rPr>
          <w:sz w:val="24"/>
          <w:szCs w:val="24"/>
        </w:rPr>
        <w:t>Provide supporting written or verbal documentation during the appeal process</w:t>
      </w:r>
      <w:r w:rsidR="001164DF" w:rsidRPr="00585ECD">
        <w:rPr>
          <w:sz w:val="24"/>
          <w:szCs w:val="24"/>
        </w:rPr>
        <w:t>.</w:t>
      </w:r>
    </w:p>
    <w:p w14:paraId="38B95B79" w14:textId="52142964" w:rsidR="003D7330" w:rsidRPr="00585ECD" w:rsidRDefault="003D7330" w:rsidP="003D7330">
      <w:pPr>
        <w:numPr>
          <w:ilvl w:val="0"/>
          <w:numId w:val="1"/>
        </w:numPr>
        <w:contextualSpacing/>
        <w:rPr>
          <w:sz w:val="24"/>
          <w:szCs w:val="24"/>
        </w:rPr>
      </w:pPr>
      <w:r w:rsidRPr="00585ECD">
        <w:rPr>
          <w:sz w:val="24"/>
          <w:szCs w:val="24"/>
        </w:rPr>
        <w:t>Your child(ren) can remain at current school or enroll immediately at the school located in the attendance zone of your nighttime temporary residence with transportation provided, if necessary, pending the resolution of the dispute</w:t>
      </w:r>
      <w:r w:rsidR="001164DF" w:rsidRPr="00585ECD">
        <w:rPr>
          <w:sz w:val="24"/>
          <w:szCs w:val="24"/>
        </w:rPr>
        <w:t>.</w:t>
      </w:r>
    </w:p>
    <w:p w14:paraId="39F6F046" w14:textId="6A84BE50" w:rsidR="003D7330" w:rsidRPr="00585ECD" w:rsidRDefault="003D7330" w:rsidP="003D7330">
      <w:pPr>
        <w:numPr>
          <w:ilvl w:val="0"/>
          <w:numId w:val="1"/>
        </w:numPr>
        <w:contextualSpacing/>
        <w:rPr>
          <w:sz w:val="24"/>
          <w:szCs w:val="24"/>
        </w:rPr>
      </w:pPr>
      <w:r w:rsidRPr="00585ECD">
        <w:rPr>
          <w:sz w:val="24"/>
          <w:szCs w:val="24"/>
        </w:rPr>
        <w:t>Know that immediate enrollment includes full participation in all school activities</w:t>
      </w:r>
      <w:r w:rsidR="001164DF" w:rsidRPr="00585ECD">
        <w:rPr>
          <w:sz w:val="24"/>
          <w:szCs w:val="24"/>
        </w:rPr>
        <w:t>.</w:t>
      </w:r>
    </w:p>
    <w:p w14:paraId="516C7390" w14:textId="0185ECDE" w:rsidR="003D7330" w:rsidRPr="00585ECD" w:rsidRDefault="003D7330" w:rsidP="003D7330">
      <w:pPr>
        <w:numPr>
          <w:ilvl w:val="0"/>
          <w:numId w:val="1"/>
        </w:numPr>
        <w:spacing w:after="0"/>
        <w:contextualSpacing/>
        <w:rPr>
          <w:sz w:val="24"/>
          <w:szCs w:val="24"/>
        </w:rPr>
      </w:pPr>
      <w:r w:rsidRPr="00585ECD">
        <w:rPr>
          <w:sz w:val="24"/>
          <w:szCs w:val="24"/>
        </w:rPr>
        <w:t>Obtain assistance of advocates or attorneys</w:t>
      </w:r>
      <w:r w:rsidR="001164DF" w:rsidRPr="00585ECD">
        <w:rPr>
          <w:sz w:val="24"/>
          <w:szCs w:val="24"/>
        </w:rPr>
        <w:t>.</w:t>
      </w:r>
    </w:p>
    <w:p w14:paraId="489A35C0" w14:textId="0E76623F" w:rsidR="003D7330" w:rsidRPr="00585ECD" w:rsidRDefault="003D7330" w:rsidP="003D7330">
      <w:pPr>
        <w:pStyle w:val="ListParagraph"/>
        <w:numPr>
          <w:ilvl w:val="0"/>
          <w:numId w:val="1"/>
        </w:numPr>
        <w:spacing w:after="0"/>
        <w:rPr>
          <w:sz w:val="24"/>
          <w:szCs w:val="24"/>
        </w:rPr>
      </w:pPr>
      <w:r w:rsidRPr="00585ECD">
        <w:rPr>
          <w:sz w:val="24"/>
          <w:szCs w:val="24"/>
        </w:rPr>
        <w:t>Iredell Statesville Schools’ district homeless liaison and officials shall carry out the dispute resolution process within 15 school days or 30 calendar days, whichever is less</w:t>
      </w:r>
      <w:r w:rsidR="00C31722">
        <w:rPr>
          <w:sz w:val="24"/>
          <w:szCs w:val="24"/>
        </w:rPr>
        <w:t>; according to the Dispute Resolution Process outlined in Iredell Statesville Schools</w:t>
      </w:r>
      <w:r w:rsidR="00E174AC">
        <w:rPr>
          <w:sz w:val="24"/>
          <w:szCs w:val="24"/>
        </w:rPr>
        <w:t xml:space="preserve"> Board of Education policy #4125 – Homeless Students.</w:t>
      </w:r>
    </w:p>
    <w:p w14:paraId="5F0CE9CE" w14:textId="30EBDEE6" w:rsidR="003D7330" w:rsidRPr="00585ECD" w:rsidRDefault="003D7330" w:rsidP="003D7330">
      <w:pPr>
        <w:numPr>
          <w:ilvl w:val="0"/>
          <w:numId w:val="1"/>
        </w:numPr>
        <w:spacing w:after="0"/>
        <w:contextualSpacing/>
        <w:rPr>
          <w:sz w:val="24"/>
          <w:szCs w:val="24"/>
        </w:rPr>
      </w:pPr>
      <w:r w:rsidRPr="00585ECD">
        <w:rPr>
          <w:sz w:val="24"/>
          <w:szCs w:val="24"/>
        </w:rPr>
        <w:t xml:space="preserve">Appeal the decision after the final denial from Iredell Statesville Schools’ district homeless liaison regarding the student(s) eligibility, school selection or enrollment to the State Coordinator within </w:t>
      </w:r>
      <w:r w:rsidRPr="00D96128">
        <w:rPr>
          <w:sz w:val="24"/>
          <w:szCs w:val="24"/>
        </w:rPr>
        <w:t>3</w:t>
      </w:r>
      <w:r w:rsidRPr="00585ECD">
        <w:rPr>
          <w:sz w:val="24"/>
          <w:szCs w:val="24"/>
        </w:rPr>
        <w:t xml:space="preserve"> school days; also have the option to request an extension (though extensions are not guaranteed) from the State Coordinator</w:t>
      </w:r>
      <w:r w:rsidR="001164DF" w:rsidRPr="00585ECD">
        <w:rPr>
          <w:sz w:val="24"/>
          <w:szCs w:val="24"/>
        </w:rPr>
        <w:t>.</w:t>
      </w:r>
    </w:p>
    <w:p w14:paraId="63D2F033" w14:textId="77777777" w:rsidR="001164DF" w:rsidRPr="00585ECD" w:rsidRDefault="001164DF" w:rsidP="001164DF">
      <w:pPr>
        <w:spacing w:after="0"/>
        <w:ind w:left="720"/>
        <w:contextualSpacing/>
        <w:rPr>
          <w:sz w:val="24"/>
          <w:szCs w:val="24"/>
        </w:rPr>
      </w:pPr>
    </w:p>
    <w:p w14:paraId="0D7262A0" w14:textId="77777777" w:rsidR="003D7330" w:rsidRPr="00585ECD" w:rsidRDefault="003D7330" w:rsidP="003D7330">
      <w:pPr>
        <w:pStyle w:val="NormalWeb"/>
        <w:shd w:val="clear" w:color="auto" w:fill="FFFFFF"/>
        <w:spacing w:before="0" w:beforeAutospacing="0" w:after="0" w:afterAutospacing="0" w:line="224" w:lineRule="atLeast"/>
        <w:ind w:left="1440"/>
        <w:rPr>
          <w:rFonts w:ascii="Arial" w:hAnsi="Arial" w:cs="Arial"/>
          <w:color w:val="222222"/>
        </w:rPr>
      </w:pPr>
      <w:r w:rsidRPr="00585ECD">
        <w:rPr>
          <w:rFonts w:ascii="Calibri" w:hAnsi="Calibri" w:cs="Calibri"/>
          <w:color w:val="222222"/>
          <w:sz w:val="22"/>
          <w:szCs w:val="22"/>
        </w:rPr>
        <w:t>Lisa Phillips, State Coordinator for the Education of Homeless Children and Youth </w:t>
      </w:r>
    </w:p>
    <w:p w14:paraId="783E3EFB" w14:textId="77777777" w:rsidR="003D7330" w:rsidRPr="00585ECD" w:rsidRDefault="003D7330" w:rsidP="003D7330">
      <w:pPr>
        <w:pStyle w:val="NormalWeb"/>
        <w:shd w:val="clear" w:color="auto" w:fill="FFFFFF"/>
        <w:spacing w:before="0" w:beforeAutospacing="0" w:after="0" w:afterAutospacing="0"/>
        <w:ind w:left="1440"/>
        <w:rPr>
          <w:rFonts w:ascii="Arial" w:hAnsi="Arial" w:cs="Arial"/>
          <w:color w:val="222222"/>
        </w:rPr>
      </w:pPr>
      <w:r w:rsidRPr="00585ECD">
        <w:rPr>
          <w:rFonts w:ascii="Calibri" w:hAnsi="Calibri" w:cs="Calibri"/>
          <w:color w:val="222222"/>
          <w:sz w:val="22"/>
          <w:szCs w:val="22"/>
        </w:rPr>
        <w:t>NC Department of Public Instruction</w:t>
      </w:r>
    </w:p>
    <w:p w14:paraId="07031F7E" w14:textId="77777777" w:rsidR="003D7330" w:rsidRPr="00585ECD" w:rsidRDefault="003D7330" w:rsidP="003D7330">
      <w:pPr>
        <w:pStyle w:val="NormalWeb"/>
        <w:shd w:val="clear" w:color="auto" w:fill="FFFFFF"/>
        <w:spacing w:before="0" w:beforeAutospacing="0" w:after="0" w:afterAutospacing="0" w:line="224" w:lineRule="atLeast"/>
        <w:ind w:left="1440"/>
        <w:rPr>
          <w:rFonts w:ascii="Arial" w:hAnsi="Arial" w:cs="Arial"/>
          <w:color w:val="222222"/>
        </w:rPr>
      </w:pPr>
      <w:r w:rsidRPr="00585ECD">
        <w:rPr>
          <w:rFonts w:ascii="Calibri" w:hAnsi="Calibri" w:cs="Calibri"/>
          <w:color w:val="222222"/>
          <w:sz w:val="22"/>
          <w:szCs w:val="22"/>
        </w:rPr>
        <w:t>Office of the Deputy State Superintendent of Innovation </w:t>
      </w:r>
    </w:p>
    <w:p w14:paraId="1DDBE570" w14:textId="77777777" w:rsidR="003D7330" w:rsidRPr="00585ECD" w:rsidRDefault="003D7330" w:rsidP="003D7330">
      <w:pPr>
        <w:pStyle w:val="NormalWeb"/>
        <w:shd w:val="clear" w:color="auto" w:fill="FFFFFF"/>
        <w:spacing w:before="0" w:beforeAutospacing="0" w:after="0" w:afterAutospacing="0" w:line="224" w:lineRule="atLeast"/>
        <w:ind w:left="1440"/>
        <w:rPr>
          <w:rFonts w:ascii="Arial" w:hAnsi="Arial" w:cs="Arial"/>
          <w:color w:val="222222"/>
        </w:rPr>
      </w:pPr>
      <w:r w:rsidRPr="00585ECD">
        <w:rPr>
          <w:rFonts w:ascii="Calibri" w:hAnsi="Calibri" w:cs="Calibri"/>
          <w:color w:val="222222"/>
          <w:sz w:val="22"/>
          <w:szCs w:val="22"/>
        </w:rPr>
        <w:t>Federal Program Monitoring and Support  Division</w:t>
      </w:r>
      <w:r w:rsidRPr="00585ECD">
        <w:rPr>
          <w:rFonts w:ascii="Calibri" w:hAnsi="Calibri" w:cs="Calibri"/>
          <w:color w:val="222222"/>
          <w:sz w:val="22"/>
          <w:szCs w:val="22"/>
        </w:rPr>
        <w:br/>
        <w:t>The SERVE Center at UNCG</w:t>
      </w:r>
    </w:p>
    <w:p w14:paraId="17FDCA2A" w14:textId="77777777" w:rsidR="003D7330" w:rsidRPr="00585ECD" w:rsidRDefault="003D7330" w:rsidP="003D7330">
      <w:pPr>
        <w:pStyle w:val="NormalWeb"/>
        <w:shd w:val="clear" w:color="auto" w:fill="FFFFFF"/>
        <w:spacing w:before="0" w:beforeAutospacing="0" w:after="0" w:afterAutospacing="0"/>
        <w:ind w:left="1440"/>
        <w:rPr>
          <w:rFonts w:ascii="Arial" w:hAnsi="Arial" w:cs="Arial"/>
          <w:color w:val="222222"/>
        </w:rPr>
      </w:pPr>
      <w:r w:rsidRPr="00585ECD">
        <w:rPr>
          <w:rFonts w:ascii="Calibri" w:hAnsi="Calibri" w:cs="Calibri"/>
          <w:color w:val="222222"/>
          <w:sz w:val="22"/>
          <w:szCs w:val="22"/>
        </w:rPr>
        <w:t>336-315-7491</w:t>
      </w:r>
    </w:p>
    <w:p w14:paraId="6B3490C9" w14:textId="77777777" w:rsidR="00585ECD" w:rsidRPr="00585ECD" w:rsidRDefault="00585ECD" w:rsidP="003D7330">
      <w:pPr>
        <w:rPr>
          <w:sz w:val="24"/>
          <w:szCs w:val="24"/>
        </w:rPr>
      </w:pPr>
    </w:p>
    <w:p w14:paraId="2DA1988A" w14:textId="0B9C83BB" w:rsidR="003D7330" w:rsidRPr="00585ECD" w:rsidRDefault="003D7330" w:rsidP="000C5282">
      <w:pPr>
        <w:rPr>
          <w:sz w:val="24"/>
          <w:szCs w:val="24"/>
        </w:rPr>
      </w:pPr>
      <w:r w:rsidRPr="00585ECD">
        <w:rPr>
          <w:sz w:val="24"/>
          <w:szCs w:val="24"/>
        </w:rPr>
        <w:lastRenderedPageBreak/>
        <w:tab/>
        <w:t>In this process you must provide the following:</w:t>
      </w:r>
    </w:p>
    <w:p w14:paraId="2B65ABE5" w14:textId="77777777" w:rsidR="003D7330" w:rsidRPr="00585ECD" w:rsidRDefault="003D7330" w:rsidP="003D7330">
      <w:pPr>
        <w:numPr>
          <w:ilvl w:val="0"/>
          <w:numId w:val="4"/>
        </w:numPr>
        <w:contextualSpacing/>
        <w:rPr>
          <w:sz w:val="24"/>
          <w:szCs w:val="24"/>
        </w:rPr>
      </w:pPr>
      <w:r w:rsidRPr="00585ECD">
        <w:rPr>
          <w:sz w:val="24"/>
          <w:szCs w:val="24"/>
        </w:rPr>
        <w:t>Name, address, email address, phone number of the person filing the appeal</w:t>
      </w:r>
    </w:p>
    <w:p w14:paraId="768027C9" w14:textId="77777777" w:rsidR="003D7330" w:rsidRPr="00585ECD" w:rsidRDefault="003D7330" w:rsidP="003D7330">
      <w:pPr>
        <w:numPr>
          <w:ilvl w:val="0"/>
          <w:numId w:val="4"/>
        </w:numPr>
        <w:contextualSpacing/>
        <w:rPr>
          <w:sz w:val="24"/>
          <w:szCs w:val="24"/>
        </w:rPr>
      </w:pPr>
      <w:r w:rsidRPr="00585ECD">
        <w:rPr>
          <w:sz w:val="24"/>
          <w:szCs w:val="24"/>
        </w:rPr>
        <w:t>Relationship or connection of the person to child(ren) in question</w:t>
      </w:r>
    </w:p>
    <w:p w14:paraId="2D8341AE" w14:textId="77777777" w:rsidR="003D7330" w:rsidRPr="00585ECD" w:rsidRDefault="003D7330" w:rsidP="003D7330">
      <w:pPr>
        <w:numPr>
          <w:ilvl w:val="0"/>
          <w:numId w:val="4"/>
        </w:numPr>
        <w:contextualSpacing/>
        <w:rPr>
          <w:sz w:val="24"/>
          <w:szCs w:val="24"/>
        </w:rPr>
      </w:pPr>
      <w:r w:rsidRPr="00585ECD">
        <w:rPr>
          <w:sz w:val="24"/>
          <w:szCs w:val="24"/>
        </w:rPr>
        <w:t>Name the school district and specific school in question</w:t>
      </w:r>
    </w:p>
    <w:p w14:paraId="1F7B8D33" w14:textId="77777777" w:rsidR="003D7330" w:rsidRPr="00585ECD" w:rsidRDefault="003D7330" w:rsidP="003D7330">
      <w:pPr>
        <w:numPr>
          <w:ilvl w:val="0"/>
          <w:numId w:val="4"/>
        </w:numPr>
        <w:contextualSpacing/>
        <w:rPr>
          <w:sz w:val="24"/>
          <w:szCs w:val="24"/>
        </w:rPr>
      </w:pPr>
      <w:r w:rsidRPr="00585ECD">
        <w:rPr>
          <w:sz w:val="24"/>
          <w:szCs w:val="24"/>
        </w:rPr>
        <w:t>The federal requirement alleged to have been violated</w:t>
      </w:r>
    </w:p>
    <w:p w14:paraId="61E4A0F6" w14:textId="77777777" w:rsidR="003D7330" w:rsidRPr="00585ECD" w:rsidRDefault="003D7330" w:rsidP="003D7330">
      <w:pPr>
        <w:numPr>
          <w:ilvl w:val="0"/>
          <w:numId w:val="4"/>
        </w:numPr>
        <w:contextualSpacing/>
        <w:rPr>
          <w:sz w:val="24"/>
          <w:szCs w:val="24"/>
        </w:rPr>
      </w:pPr>
      <w:r w:rsidRPr="00585ECD">
        <w:rPr>
          <w:sz w:val="24"/>
          <w:szCs w:val="24"/>
        </w:rPr>
        <w:t>How the requirement has been violated</w:t>
      </w:r>
    </w:p>
    <w:p w14:paraId="1AFFE97E" w14:textId="77777777" w:rsidR="003D7330" w:rsidRPr="00585ECD" w:rsidRDefault="003D7330" w:rsidP="003D7330">
      <w:pPr>
        <w:numPr>
          <w:ilvl w:val="0"/>
          <w:numId w:val="4"/>
        </w:numPr>
        <w:contextualSpacing/>
        <w:rPr>
          <w:sz w:val="24"/>
          <w:szCs w:val="24"/>
        </w:rPr>
      </w:pPr>
      <w:r w:rsidRPr="00585ECD">
        <w:rPr>
          <w:sz w:val="24"/>
          <w:szCs w:val="24"/>
        </w:rPr>
        <w:t xml:space="preserve">The relief the person is seeking </w:t>
      </w:r>
    </w:p>
    <w:p w14:paraId="1F3E93D0" w14:textId="6AF4158E" w:rsidR="003D7330" w:rsidRPr="00585ECD" w:rsidRDefault="003D7330" w:rsidP="00665783">
      <w:pPr>
        <w:pStyle w:val="ListParagraph"/>
        <w:numPr>
          <w:ilvl w:val="0"/>
          <w:numId w:val="6"/>
        </w:numPr>
        <w:rPr>
          <w:sz w:val="24"/>
          <w:szCs w:val="24"/>
        </w:rPr>
      </w:pPr>
      <w:r w:rsidRPr="00585ECD">
        <w:rPr>
          <w:sz w:val="24"/>
          <w:szCs w:val="24"/>
        </w:rPr>
        <w:t>Upon review, the State Coordinator shall provide the school district and person filing the appeal, an opportunity to respond and provide additional evidence</w:t>
      </w:r>
      <w:r w:rsidR="001164DF" w:rsidRPr="00585ECD">
        <w:rPr>
          <w:sz w:val="24"/>
          <w:szCs w:val="24"/>
        </w:rPr>
        <w:t>.</w:t>
      </w:r>
    </w:p>
    <w:p w14:paraId="3EB9491C" w14:textId="77777777" w:rsidR="003D7330" w:rsidRPr="00585ECD" w:rsidRDefault="003D7330" w:rsidP="00665783">
      <w:pPr>
        <w:pStyle w:val="ListParagraph"/>
        <w:numPr>
          <w:ilvl w:val="0"/>
          <w:numId w:val="6"/>
        </w:numPr>
        <w:rPr>
          <w:sz w:val="24"/>
          <w:szCs w:val="24"/>
        </w:rPr>
      </w:pPr>
      <w:r w:rsidRPr="00585ECD">
        <w:rPr>
          <w:sz w:val="24"/>
          <w:szCs w:val="24"/>
        </w:rPr>
        <w:t>The State Coordinator shall issue a final written decision to person pursuing the appeal and the school district involved within</w:t>
      </w:r>
      <w:r w:rsidRPr="00585ECD">
        <w:rPr>
          <w:b/>
          <w:sz w:val="24"/>
          <w:szCs w:val="24"/>
        </w:rPr>
        <w:t xml:space="preserve"> </w:t>
      </w:r>
      <w:r w:rsidRPr="00D96128">
        <w:rPr>
          <w:sz w:val="24"/>
          <w:szCs w:val="24"/>
        </w:rPr>
        <w:t>10</w:t>
      </w:r>
      <w:bookmarkStart w:id="0" w:name="_GoBack"/>
      <w:bookmarkEnd w:id="0"/>
      <w:r w:rsidRPr="00585ECD">
        <w:rPr>
          <w:sz w:val="24"/>
          <w:szCs w:val="24"/>
        </w:rPr>
        <w:t xml:space="preserve"> school days following the receipt of the complete appeal.</w:t>
      </w:r>
    </w:p>
    <w:p w14:paraId="65369A00" w14:textId="77777777" w:rsidR="003D7330" w:rsidRDefault="003D7330" w:rsidP="003D7330">
      <w:pPr>
        <w:jc w:val="center"/>
      </w:pPr>
    </w:p>
    <w:p w14:paraId="413EFA4F" w14:textId="77777777" w:rsidR="003D7330" w:rsidRDefault="003D7330" w:rsidP="00666BD5">
      <w:pPr>
        <w:jc w:val="center"/>
        <w:rPr>
          <w:b/>
          <w:sz w:val="24"/>
          <w:szCs w:val="24"/>
        </w:rPr>
      </w:pPr>
    </w:p>
    <w:sectPr w:rsidR="003D7330" w:rsidSect="003D7330">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596"/>
    <w:multiLevelType w:val="hybridMultilevel"/>
    <w:tmpl w:val="E364F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552A11"/>
    <w:multiLevelType w:val="hybridMultilevel"/>
    <w:tmpl w:val="046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F0AE1"/>
    <w:multiLevelType w:val="hybridMultilevel"/>
    <w:tmpl w:val="BCF0F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06353"/>
    <w:multiLevelType w:val="hybridMultilevel"/>
    <w:tmpl w:val="31B4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B0C4D"/>
    <w:multiLevelType w:val="hybridMultilevel"/>
    <w:tmpl w:val="29E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96CFD"/>
    <w:multiLevelType w:val="hybridMultilevel"/>
    <w:tmpl w:val="E0E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69"/>
    <w:rsid w:val="00091D69"/>
    <w:rsid w:val="000C5282"/>
    <w:rsid w:val="001164DF"/>
    <w:rsid w:val="00171207"/>
    <w:rsid w:val="001A2F0E"/>
    <w:rsid w:val="001B2CB5"/>
    <w:rsid w:val="001B2E66"/>
    <w:rsid w:val="00282817"/>
    <w:rsid w:val="002D62EE"/>
    <w:rsid w:val="003C5B2C"/>
    <w:rsid w:val="003D7330"/>
    <w:rsid w:val="00407505"/>
    <w:rsid w:val="00562076"/>
    <w:rsid w:val="00585ECD"/>
    <w:rsid w:val="00665783"/>
    <w:rsid w:val="00666BD5"/>
    <w:rsid w:val="007675D1"/>
    <w:rsid w:val="007F7783"/>
    <w:rsid w:val="00A01A80"/>
    <w:rsid w:val="00AD715E"/>
    <w:rsid w:val="00B46CC6"/>
    <w:rsid w:val="00BC3C4F"/>
    <w:rsid w:val="00BD6208"/>
    <w:rsid w:val="00C31722"/>
    <w:rsid w:val="00C4013E"/>
    <w:rsid w:val="00C66C9F"/>
    <w:rsid w:val="00D149EC"/>
    <w:rsid w:val="00D96128"/>
    <w:rsid w:val="00DD348B"/>
    <w:rsid w:val="00E174AC"/>
    <w:rsid w:val="00F44DAD"/>
    <w:rsid w:val="00F8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A112"/>
  <w15:chartTrackingRefBased/>
  <w15:docId w15:val="{70DB8596-0E58-4C9F-9035-79228AAA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C9F"/>
    <w:pPr>
      <w:ind w:left="720"/>
      <w:contextualSpacing/>
    </w:pPr>
  </w:style>
  <w:style w:type="character" w:styleId="Hyperlink">
    <w:name w:val="Hyperlink"/>
    <w:basedOn w:val="DefaultParagraphFont"/>
    <w:uiPriority w:val="99"/>
    <w:unhideWhenUsed/>
    <w:rsid w:val="00C66C9F"/>
    <w:rPr>
      <w:color w:val="0563C1" w:themeColor="hyperlink"/>
      <w:u w:val="single"/>
    </w:rPr>
  </w:style>
  <w:style w:type="paragraph" w:styleId="BalloonText">
    <w:name w:val="Balloon Text"/>
    <w:basedOn w:val="Normal"/>
    <w:link w:val="BalloonTextChar"/>
    <w:uiPriority w:val="99"/>
    <w:semiHidden/>
    <w:unhideWhenUsed/>
    <w:rsid w:val="001B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66"/>
    <w:rPr>
      <w:rFonts w:ascii="Segoe UI" w:hAnsi="Segoe UI" w:cs="Segoe UI"/>
      <w:sz w:val="18"/>
      <w:szCs w:val="18"/>
    </w:rPr>
  </w:style>
  <w:style w:type="paragraph" w:styleId="NormalWeb">
    <w:name w:val="Normal (Web)"/>
    <w:basedOn w:val="Normal"/>
    <w:uiPriority w:val="99"/>
    <w:semiHidden/>
    <w:unhideWhenUsed/>
    <w:rsid w:val="00282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id@is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ADR-PARKER-DT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Reid</dc:creator>
  <cp:keywords/>
  <dc:description/>
  <cp:lastModifiedBy>Tonya Reid</cp:lastModifiedBy>
  <cp:revision>2</cp:revision>
  <cp:lastPrinted>2019-05-06T18:31:00Z</cp:lastPrinted>
  <dcterms:created xsi:type="dcterms:W3CDTF">2019-05-13T14:24:00Z</dcterms:created>
  <dcterms:modified xsi:type="dcterms:W3CDTF">2019-05-13T14:24:00Z</dcterms:modified>
</cp:coreProperties>
</file>