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E76D6E">
      <w:pPr>
        <w:pStyle w:val="BodyText"/>
        <w:rPr>
          <w:b/>
          <w:sz w:val="20"/>
        </w:rPr>
      </w:pPr>
    </w:p>
    <w:p w:rsidR="00E76D6E">
      <w:pPr>
        <w:pStyle w:val="BodyText"/>
        <w:spacing w:before="1"/>
        <w:rPr>
          <w:b/>
          <w:sz w:val="21"/>
        </w:rPr>
      </w:pPr>
    </w:p>
    <w:p w:rsidR="00E76D6E" w:rsidP="00F50F5E">
      <w:pPr>
        <w:ind w:right="20"/>
        <w:jc w:val="center"/>
        <w:rPr>
          <w:b/>
          <w:sz w:val="19"/>
        </w:rPr>
      </w:pPr>
      <w:r>
        <w:rPr>
          <w:b/>
          <w:w w:val="105"/>
          <w:sz w:val="19"/>
        </w:rPr>
        <w:t>Iredell-Statesville Schools</w:t>
      </w:r>
    </w:p>
    <w:p w:rsidR="00E76D6E" w:rsidP="00F50F5E">
      <w:pPr>
        <w:spacing w:before="12"/>
        <w:ind w:right="20"/>
        <w:jc w:val="center"/>
        <w:rPr>
          <w:b/>
          <w:sz w:val="19"/>
        </w:rPr>
      </w:pPr>
      <w:r>
        <w:rPr>
          <w:b/>
          <w:w w:val="105"/>
          <w:sz w:val="19"/>
        </w:rPr>
        <w:t>Request for Permission for Section 504 Re-Evaluation</w:t>
      </w:r>
    </w:p>
    <w:p w:rsidR="00E76D6E">
      <w:pPr>
        <w:pStyle w:val="BodyText"/>
        <w:rPr>
          <w:b/>
          <w:sz w:val="22"/>
        </w:rPr>
      </w:pPr>
    </w:p>
    <w:p w:rsidR="00E76D6E">
      <w:pPr>
        <w:pStyle w:val="BodyText"/>
        <w:spacing w:before="8"/>
        <w:rPr>
          <w:b/>
          <w:sz w:val="18"/>
        </w:rPr>
      </w:pPr>
    </w:p>
    <w:p w:rsidR="00F50F5E" w:rsidP="00F50F5E">
      <w:pPr>
        <w:pStyle w:val="BodyText"/>
        <w:ind w:right="30"/>
        <w:jc w:val="right"/>
      </w:pPr>
      <w:r>
        <w:rPr>
          <w:w w:val="105"/>
        </w:rPr>
        <w:t>Today’s Date: ___________</w:t>
      </w:r>
    </w:p>
    <w:p w:rsidR="00F50F5E" w:rsidP="00F50F5E">
      <w:pPr>
        <w:pStyle w:val="BodyText"/>
        <w:spacing w:before="1"/>
        <w:rPr>
          <w:sz w:val="21"/>
        </w:rPr>
      </w:pPr>
    </w:p>
    <w:p w:rsidR="00F50F5E" w:rsidP="00F50F5E">
      <w:pPr>
        <w:pStyle w:val="BodyText"/>
        <w:tabs>
          <w:tab w:val="left" w:pos="4544"/>
          <w:tab w:val="left" w:pos="5264"/>
          <w:tab w:val="left" w:pos="9584"/>
        </w:tabs>
        <w:rPr>
          <w:rFonts w:ascii="Times New Roman"/>
        </w:rPr>
      </w:pPr>
      <w:r>
        <w:rPr>
          <w:w w:val="105"/>
        </w:rPr>
        <w:t>Student: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ID: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0F5E" w:rsidP="00F50F5E">
      <w:pPr>
        <w:pStyle w:val="BodyText"/>
        <w:spacing w:before="11"/>
        <w:rPr>
          <w:rFonts w:ascii="Times New Roman"/>
          <w:sz w:val="11"/>
        </w:rPr>
      </w:pPr>
    </w:p>
    <w:p w:rsidR="00F50F5E" w:rsidP="00F50F5E">
      <w:pPr>
        <w:pStyle w:val="BodyText"/>
        <w:tabs>
          <w:tab w:val="left" w:pos="4544"/>
          <w:tab w:val="left" w:pos="5264"/>
          <w:tab w:val="left" w:pos="9584"/>
        </w:tabs>
        <w:spacing w:before="100"/>
        <w:rPr>
          <w:rFonts w:ascii="Times New Roman"/>
        </w:rPr>
      </w:pPr>
      <w:r>
        <w:rPr>
          <w:w w:val="105"/>
        </w:rPr>
        <w:t>School: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Date of</w:t>
      </w:r>
      <w:r>
        <w:rPr>
          <w:spacing w:val="-5"/>
          <w:w w:val="105"/>
        </w:rPr>
        <w:t xml:space="preserve"> </w:t>
      </w:r>
      <w:r>
        <w:rPr>
          <w:w w:val="105"/>
        </w:rPr>
        <w:t>Birth:</w:t>
      </w:r>
      <w:r>
        <w:rPr>
          <w:spacing w:val="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0F5E" w:rsidP="00F50F5E">
      <w:pPr>
        <w:pStyle w:val="BodyText"/>
        <w:spacing w:before="4"/>
        <w:rPr>
          <w:rFonts w:ascii="Times New Roman"/>
          <w:sz w:val="12"/>
        </w:rPr>
      </w:pPr>
      <w:bookmarkStart w:id="0" w:name="_GoBack"/>
      <w:bookmarkEnd w:id="0"/>
    </w:p>
    <w:p w:rsidR="00F50F5E" w:rsidRPr="00625A03" w:rsidP="00F50F5E">
      <w:pPr>
        <w:pStyle w:val="BodyText"/>
        <w:tabs>
          <w:tab w:val="left" w:pos="4544"/>
          <w:tab w:val="left" w:pos="5264"/>
          <w:tab w:val="left" w:pos="9584"/>
        </w:tabs>
        <w:spacing w:before="100"/>
        <w:rPr>
          <w:rFonts w:ascii="Times New Roman"/>
          <w:u w:val="single"/>
        </w:rPr>
      </w:pPr>
      <w:r>
        <w:rPr>
          <w:w w:val="105"/>
        </w:rPr>
        <w:t>Grade: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</w:r>
      <w:r w:rsidR="000353C2">
        <w:rPr>
          <w:w w:val="105"/>
        </w:rPr>
        <w:t xml:space="preserve">Date of Meeting: </w:t>
      </w:r>
      <w:r w:rsidR="000353C2">
        <w:rPr>
          <w:w w:val="105"/>
          <w:u w:val="single"/>
        </w:rPr>
        <w:tab/>
      </w:r>
    </w:p>
    <w:p w:rsidR="00F50F5E" w:rsidP="00F50F5E">
      <w:pPr>
        <w:pStyle w:val="BodyText"/>
        <w:spacing w:before="4"/>
        <w:rPr>
          <w:rFonts w:ascii="Times New Roman"/>
          <w:sz w:val="12"/>
        </w:rPr>
      </w:pPr>
    </w:p>
    <w:p w:rsidR="00F50F5E" w:rsidP="00F50F5E">
      <w:pPr>
        <w:pStyle w:val="BodyText"/>
        <w:spacing w:before="4"/>
        <w:rPr>
          <w:rFonts w:ascii="Times New Roman"/>
          <w:sz w:val="12"/>
        </w:rPr>
      </w:pPr>
    </w:p>
    <w:p w:rsidR="00F50F5E" w:rsidP="00F50F5E">
      <w:pPr>
        <w:pStyle w:val="BodyText"/>
        <w:tabs>
          <w:tab w:val="left" w:pos="4544"/>
        </w:tabs>
        <w:spacing w:before="100"/>
      </w:pPr>
      <w:r>
        <w:rPr>
          <w:w w:val="105"/>
        </w:rPr>
        <w:t>Dear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:</w:t>
      </w:r>
    </w:p>
    <w:p w:rsidR="00F50F5E" w:rsidP="00F50F5E">
      <w:pPr>
        <w:pStyle w:val="BodyText"/>
        <w:spacing w:before="12"/>
        <w:ind w:left="1664"/>
      </w:pPr>
      <w:r>
        <w:rPr>
          <w:w w:val="105"/>
        </w:rPr>
        <w:t>Parent or Guardian</w:t>
      </w:r>
    </w:p>
    <w:p w:rsidR="00E76D6E" w:rsidP="00F50F5E">
      <w:pPr>
        <w:pStyle w:val="BodyText"/>
        <w:spacing w:before="12"/>
      </w:pPr>
    </w:p>
    <w:p w:rsidR="00E76D6E">
      <w:pPr>
        <w:pStyle w:val="BodyText"/>
        <w:spacing w:before="1"/>
        <w:rPr>
          <w:sz w:val="21"/>
        </w:rPr>
      </w:pPr>
    </w:p>
    <w:p w:rsidR="00F50F5E" w:rsidP="00F50F5E">
      <w:pPr>
        <w:pStyle w:val="BodyText"/>
        <w:tabs>
          <w:tab w:val="left" w:pos="5144"/>
        </w:tabs>
        <w:jc w:val="both"/>
        <w:rPr>
          <w:w w:val="105"/>
        </w:rPr>
      </w:pPr>
      <w:r>
        <w:rPr>
          <w:w w:val="105"/>
        </w:rPr>
        <w:t xml:space="preserve">At the meeting referenced above, your child’s 504 Team determined it is appropriate to conduct </w:t>
      </w:r>
      <w:r w:rsidR="00580064">
        <w:rPr>
          <w:w w:val="105"/>
        </w:rPr>
        <w:t xml:space="preserve">a Re-evaluation/Assessment of your child’s strengths and needs in order to provide updated information regarding your child’s eligibility for identification as </w:t>
      </w:r>
      <w:r>
        <w:rPr>
          <w:w w:val="105"/>
        </w:rPr>
        <w:t>a student with a disability under Section 504 of the Rehabilitation Act of 1973 and the Americans with Disabilities Act</w:t>
      </w:r>
      <w:r w:rsidR="00580064">
        <w:rPr>
          <w:w w:val="105"/>
        </w:rPr>
        <w:t>, and</w:t>
      </w:r>
      <w:r>
        <w:rPr>
          <w:w w:val="105"/>
        </w:rPr>
        <w:t>/or</w:t>
      </w:r>
      <w:r w:rsidR="00580064">
        <w:rPr>
          <w:w w:val="105"/>
        </w:rPr>
        <w:t xml:space="preserve"> the need for a Section 504 Accommodations Plan</w:t>
      </w:r>
      <w:r>
        <w:rPr>
          <w:w w:val="105"/>
        </w:rPr>
        <w:t>.</w:t>
      </w:r>
    </w:p>
    <w:p w:rsidR="00F50F5E" w:rsidP="00F50F5E">
      <w:pPr>
        <w:pStyle w:val="BodyText"/>
        <w:tabs>
          <w:tab w:val="left" w:pos="5144"/>
        </w:tabs>
        <w:jc w:val="both"/>
        <w:rPr>
          <w:w w:val="105"/>
        </w:rPr>
      </w:pPr>
    </w:p>
    <w:p w:rsidR="00F50F5E" w:rsidP="00F50F5E">
      <w:pPr>
        <w:pStyle w:val="BodyText"/>
        <w:tabs>
          <w:tab w:val="left" w:pos="5144"/>
        </w:tabs>
        <w:jc w:val="both"/>
        <w:rPr>
          <w:w w:val="105"/>
        </w:rPr>
      </w:pPr>
      <w:r>
        <w:rPr>
          <w:w w:val="105"/>
        </w:rPr>
        <w:t>The proposed screening(s) and evaluation(s) administered by qualified personnel will include the use of assessment instruments in the areas indicated below:</w:t>
      </w:r>
    </w:p>
    <w:p w:rsidR="00F50F5E" w:rsidP="00F50F5E">
      <w:pPr>
        <w:pStyle w:val="BodyText"/>
        <w:tabs>
          <w:tab w:val="left" w:pos="5144"/>
        </w:tabs>
        <w:jc w:val="both"/>
        <w:rPr>
          <w:w w:val="105"/>
        </w:rPr>
      </w:pPr>
    </w:p>
    <w:p w:rsidR="00E76D6E" w:rsidP="00F50F5E">
      <w:pPr>
        <w:pStyle w:val="BodyText"/>
        <w:jc w:val="both"/>
        <w:rPr>
          <w:w w:val="105"/>
        </w:rPr>
      </w:pPr>
      <w:r>
        <w:rPr>
          <w:w w:val="105"/>
        </w:rPr>
        <w:t>[Add areas of assessment]</w:t>
      </w:r>
    </w:p>
    <w:p w:rsidR="00F50F5E" w:rsidP="00F50F5E">
      <w:pPr>
        <w:pStyle w:val="BodyText"/>
        <w:jc w:val="both"/>
        <w:rPr>
          <w:sz w:val="20"/>
        </w:rPr>
      </w:pPr>
    </w:p>
    <w:p w:rsidR="00F50F5E" w:rsidRPr="00F50F5E" w:rsidP="00F50F5E">
      <w:pPr>
        <w:pStyle w:val="BodyText"/>
        <w:jc w:val="both"/>
      </w:pPr>
      <w:r>
        <w:t>You are entitled to receive a copy of the evaluation report(s), and the results of these evaluations/assessments will be shared with you.</w:t>
      </w:r>
    </w:p>
    <w:p w:rsidR="00F50F5E" w:rsidP="00F50F5E">
      <w:pPr>
        <w:pStyle w:val="BodyText"/>
        <w:jc w:val="both"/>
        <w:rPr>
          <w:b/>
        </w:rPr>
      </w:pPr>
    </w:p>
    <w:p w:rsidR="00E76D6E" w:rsidRPr="00F50F5E" w:rsidP="00F50F5E">
      <w:pPr>
        <w:pStyle w:val="BodyText"/>
        <w:jc w:val="both"/>
        <w:rPr>
          <w:sz w:val="20"/>
        </w:rPr>
      </w:pPr>
      <w:r>
        <w:rPr>
          <w:b/>
        </w:rPr>
        <w:t xml:space="preserve">Please indicate below whether you give your permission for your child to receive the above-referenced evaluations/assessments.  A copy of Parental Rights Under Section 504 is enclosed.  </w:t>
      </w:r>
      <w:r>
        <w:t>If you have any questions, please contact the Section 504 Coordinator: [add name and telephone number].</w:t>
      </w:r>
    </w:p>
    <w:p w:rsidR="00E76D6E" w:rsidP="00F50F5E">
      <w:pPr>
        <w:pStyle w:val="BodyText"/>
        <w:spacing w:before="8"/>
      </w:pPr>
    </w:p>
    <w:p w:rsidR="00E76D6E">
      <w:pPr>
        <w:pStyle w:val="BodyText"/>
        <w:spacing w:before="11"/>
        <w:rPr>
          <w:sz w:val="18"/>
        </w:rPr>
      </w:pPr>
      <w:r>
        <w:pict>
          <v:group id="_x0000_s1025" style="height:2.9pt;margin-left:36.25pt;margin-top:12.85pt;mso-position-horizontal-relative:page;mso-wrap-distance-left:0;mso-wrap-distance-right:0;position:absolute;width:538.6pt;z-index:251658240" coordorigin="725,257" coordsize="10772,58">
            <v:rect id="_x0000_s1026" style="height:58;left:724;position:absolute;top:257;width:58" fillcolor="black" stroked="f"/>
            <v:rect id="_x0000_s1027" style="height:58;left:840;position:absolute;top:257;width:58" fillcolor="black" stroked="f"/>
            <v:rect id="_x0000_s1028" style="height:58;left:955;position:absolute;top:257;width:58" fillcolor="black" stroked="f"/>
            <v:rect id="_x0000_s1029" style="height:58;left:1070;position:absolute;top:257;width:58" fillcolor="black" stroked="f"/>
            <v:rect id="_x0000_s1030" style="height:58;left:1185;position:absolute;top:257;width:58" fillcolor="black" stroked="f"/>
            <v:rect id="_x0000_s1031" style="height:58;left:1300;position:absolute;top:257;width:58" fillcolor="black" stroked="f"/>
            <v:rect id="_x0000_s1032" style="height:58;left:1416;position:absolute;top:257;width:58" fillcolor="black" stroked="f"/>
            <v:rect id="_x0000_s1033" style="height:58;left:1531;position:absolute;top:257;width:58" fillcolor="black" stroked="f"/>
            <v:rect id="_x0000_s1034" style="height:58;left:1646;position:absolute;top:257;width:58" fillcolor="black" stroked="f"/>
            <v:rect id="_x0000_s1035" style="height:58;left:1761;position:absolute;top:257;width:58" fillcolor="black" stroked="f"/>
            <v:rect id="_x0000_s1036" style="height:58;left:1876;position:absolute;top:257;width:58" fillcolor="black" stroked="f"/>
            <v:rect id="_x0000_s1037" style="height:58;left:1992;position:absolute;top:257;width:58" fillcolor="black" stroked="f"/>
            <v:rect id="_x0000_s1038" style="height:58;left:2107;position:absolute;top:257;width:58" fillcolor="black" stroked="f"/>
            <v:rect id="_x0000_s1039" style="height:58;left:2222;position:absolute;top:257;width:58" fillcolor="black" stroked="f"/>
            <v:rect id="_x0000_s1040" style="height:58;left:2337;position:absolute;top:257;width:58" fillcolor="black" stroked="f"/>
            <v:rect id="_x0000_s1041" style="height:58;left:2452;position:absolute;top:257;width:58" fillcolor="black" stroked="f"/>
            <v:rect id="_x0000_s1042" style="height:58;left:2568;position:absolute;top:257;width:58" fillcolor="black" stroked="f"/>
            <v:rect id="_x0000_s1043" style="height:58;left:2683;position:absolute;top:257;width:58" fillcolor="black" stroked="f"/>
            <v:rect id="_x0000_s1044" style="height:58;left:2798;position:absolute;top:257;width:58" fillcolor="black" stroked="f"/>
            <v:rect id="_x0000_s1045" style="height:58;left:2913;position:absolute;top:257;width:58" fillcolor="black" stroked="f"/>
            <v:rect id="_x0000_s1046" style="height:58;left:3028;position:absolute;top:257;width:58" fillcolor="black" stroked="f"/>
            <v:rect id="_x0000_s1047" style="height:58;left:3144;position:absolute;top:257;width:58" fillcolor="black" stroked="f"/>
            <v:rect id="_x0000_s1048" style="height:58;left:3259;position:absolute;top:257;width:58" fillcolor="black" stroked="f"/>
            <v:rect id="_x0000_s1049" style="height:58;left:3374;position:absolute;top:257;width:58" fillcolor="black" stroked="f"/>
            <v:rect id="_x0000_s1050" style="height:58;left:3489;position:absolute;top:257;width:58" fillcolor="black" stroked="f"/>
            <v:rect id="_x0000_s1051" style="height:58;left:3604;position:absolute;top:257;width:58" fillcolor="black" stroked="f"/>
            <v:rect id="_x0000_s1052" style="height:58;left:3720;position:absolute;top:257;width:58" fillcolor="black" stroked="f"/>
            <v:rect id="_x0000_s1053" style="height:58;left:3835;position:absolute;top:257;width:58" fillcolor="black" stroked="f"/>
            <v:rect id="_x0000_s1054" style="height:58;left:3950;position:absolute;top:257;width:58" fillcolor="black" stroked="f"/>
            <v:rect id="_x0000_s1055" style="height:58;left:4065;position:absolute;top:257;width:58" fillcolor="black" stroked="f"/>
            <v:rect id="_x0000_s1056" style="height:58;left:4180;position:absolute;top:257;width:58" fillcolor="black" stroked="f"/>
            <v:rect id="_x0000_s1057" style="height:58;left:4296;position:absolute;top:257;width:58" fillcolor="black" stroked="f"/>
            <v:rect id="_x0000_s1058" style="height:58;left:4411;position:absolute;top:257;width:58" fillcolor="black" stroked="f"/>
            <v:rect id="_x0000_s1059" style="height:58;left:4526;position:absolute;top:257;width:58" fillcolor="black" stroked="f"/>
            <v:rect id="_x0000_s1060" style="height:58;left:4641;position:absolute;top:257;width:58" fillcolor="black" stroked="f"/>
            <v:rect id="_x0000_s1061" style="height:58;left:4756;position:absolute;top:257;width:58" fillcolor="black" stroked="f"/>
            <v:rect id="_x0000_s1062" style="height:58;left:4872;position:absolute;top:257;width:58" fillcolor="black" stroked="f"/>
            <v:rect id="_x0000_s1063" style="height:58;left:4987;position:absolute;top:257;width:58" fillcolor="black" stroked="f"/>
            <v:rect id="_x0000_s1064" style="height:58;left:5102;position:absolute;top:257;width:58" fillcolor="black" stroked="f"/>
            <v:rect id="_x0000_s1065" style="height:58;left:5217;position:absolute;top:257;width:58" fillcolor="black" stroked="f"/>
            <v:rect id="_x0000_s1066" style="height:58;left:5332;position:absolute;top:257;width:58" fillcolor="black" stroked="f"/>
            <v:rect id="_x0000_s1067" style="height:58;left:5448;position:absolute;top:257;width:58" fillcolor="black" stroked="f"/>
            <v:rect id="_x0000_s1068" style="height:58;left:5563;position:absolute;top:257;width:58" fillcolor="black" stroked="f"/>
            <v:rect id="_x0000_s1069" style="height:58;left:5678;position:absolute;top:257;width:58" fillcolor="black" stroked="f"/>
            <v:rect id="_x0000_s1070" style="height:58;left:5793;position:absolute;top:257;width:58" fillcolor="black" stroked="f"/>
            <v:rect id="_x0000_s1071" style="height:58;left:5908;position:absolute;top:257;width:58" fillcolor="black" stroked="f"/>
            <v:rect id="_x0000_s1072" style="height:58;left:6024;position:absolute;top:257;width:58" fillcolor="black" stroked="f"/>
            <v:rect id="_x0000_s1073" style="height:58;left:6139;position:absolute;top:257;width:58" fillcolor="black" stroked="f"/>
            <v:rect id="_x0000_s1074" style="height:58;left:6254;position:absolute;top:257;width:58" fillcolor="black" stroked="f"/>
            <v:rect id="_x0000_s1075" style="height:58;left:6369;position:absolute;top:257;width:58" fillcolor="black" stroked="f"/>
            <v:rect id="_x0000_s1076" style="height:58;left:6484;position:absolute;top:257;width:58" fillcolor="black" stroked="f"/>
            <v:rect id="_x0000_s1077" style="height:58;left:6600;position:absolute;top:257;width:58" fillcolor="black" stroked="f"/>
            <v:rect id="_x0000_s1078" style="height:58;left:6715;position:absolute;top:257;width:58" fillcolor="black" stroked="f"/>
            <v:rect id="_x0000_s1079" style="height:58;left:6830;position:absolute;top:257;width:58" fillcolor="black" stroked="f"/>
            <v:rect id="_x0000_s1080" style="height:58;left:6945;position:absolute;top:257;width:58" fillcolor="black" stroked="f"/>
            <v:rect id="_x0000_s1081" style="height:58;left:7060;position:absolute;top:257;width:58" fillcolor="black" stroked="f"/>
            <v:rect id="_x0000_s1082" style="height:58;left:7176;position:absolute;top:257;width:58" fillcolor="black" stroked="f"/>
            <v:rect id="_x0000_s1083" style="height:58;left:7291;position:absolute;top:257;width:58" fillcolor="black" stroked="f"/>
            <v:rect id="_x0000_s1084" style="height:58;left:7406;position:absolute;top:257;width:58" fillcolor="black" stroked="f"/>
            <v:rect id="_x0000_s1085" style="height:58;left:7521;position:absolute;top:257;width:58" fillcolor="black" stroked="f"/>
            <v:rect id="_x0000_s1086" style="height:58;left:7636;position:absolute;top:257;width:58" fillcolor="black" stroked="f"/>
            <v:rect id="_x0000_s1087" style="height:58;left:7752;position:absolute;top:257;width:58" fillcolor="black" stroked="f"/>
            <v:rect id="_x0000_s1088" style="height:58;left:7867;position:absolute;top:257;width:58" fillcolor="black" stroked="f"/>
            <v:rect id="_x0000_s1089" style="height:58;left:7982;position:absolute;top:257;width:58" fillcolor="black" stroked="f"/>
            <v:rect id="_x0000_s1090" style="height:58;left:8097;position:absolute;top:257;width:58" fillcolor="black" stroked="f"/>
            <v:rect id="_x0000_s1091" style="height:58;left:8212;position:absolute;top:257;width:58" fillcolor="black" stroked="f"/>
            <v:rect id="_x0000_s1092" style="height:58;left:8328;position:absolute;top:257;width:58" fillcolor="black" stroked="f"/>
            <v:rect id="_x0000_s1093" style="height:58;left:8443;position:absolute;top:257;width:58" fillcolor="black" stroked="f"/>
            <v:rect id="_x0000_s1094" style="height:58;left:8558;position:absolute;top:257;width:58" fillcolor="black" stroked="f"/>
            <v:rect id="_x0000_s1095" style="height:58;left:8673;position:absolute;top:257;width:58" fillcolor="black" stroked="f"/>
            <v:rect id="_x0000_s1096" style="height:58;left:8788;position:absolute;top:257;width:58" fillcolor="black" stroked="f"/>
            <v:rect id="_x0000_s1097" style="height:58;left:8904;position:absolute;top:257;width:58" fillcolor="black" stroked="f"/>
            <v:rect id="_x0000_s1098" style="height:58;left:9019;position:absolute;top:257;width:58" fillcolor="black" stroked="f"/>
            <v:rect id="_x0000_s1099" style="height:58;left:9134;position:absolute;top:257;width:58" fillcolor="black" stroked="f"/>
            <v:rect id="_x0000_s1100" style="height:58;left:9249;position:absolute;top:257;width:58" fillcolor="black" stroked="f"/>
            <v:rect id="_x0000_s1101" style="height:58;left:9364;position:absolute;top:257;width:58" fillcolor="black" stroked="f"/>
            <v:rect id="_x0000_s1102" style="height:58;left:9480;position:absolute;top:257;width:58" fillcolor="black" stroked="f"/>
            <v:rect id="_x0000_s1103" style="height:58;left:9595;position:absolute;top:257;width:58" fillcolor="black" stroked="f"/>
            <v:rect id="_x0000_s1104" style="height:58;left:9710;position:absolute;top:257;width:58" fillcolor="black" stroked="f"/>
            <v:rect id="_x0000_s1105" style="height:58;left:9825;position:absolute;top:257;width:58" fillcolor="black" stroked="f"/>
            <v:rect id="_x0000_s1106" style="height:58;left:9940;position:absolute;top:257;width:58" fillcolor="black" stroked="f"/>
            <v:rect id="_x0000_s1107" style="height:58;left:10056;position:absolute;top:257;width:58" fillcolor="black" stroked="f"/>
            <v:rect id="_x0000_s1108" style="height:58;left:10171;position:absolute;top:257;width:58" fillcolor="black" stroked="f"/>
            <v:rect id="_x0000_s1109" style="height:58;left:10286;position:absolute;top:257;width:58" fillcolor="black" stroked="f"/>
            <v:rect id="_x0000_s1110" style="height:58;left:10401;position:absolute;top:257;width:58" fillcolor="black" stroked="f"/>
            <v:rect id="_x0000_s1111" style="height:58;left:10516;position:absolute;top:257;width:58" fillcolor="black" stroked="f"/>
            <v:rect id="_x0000_s1112" style="height:58;left:10632;position:absolute;top:257;width:58" fillcolor="black" stroked="f"/>
            <v:rect id="_x0000_s1113" style="height:58;left:10747;position:absolute;top:257;width:58" fillcolor="black" stroked="f"/>
            <v:rect id="_x0000_s1114" style="height:58;left:10862;position:absolute;top:257;width:58" fillcolor="black" stroked="f"/>
            <v:rect id="_x0000_s1115" style="height:58;left:10977;position:absolute;top:257;width:58" fillcolor="black" stroked="f"/>
            <v:rect id="_x0000_s1116" style="height:58;left:11092;position:absolute;top:257;width:58" fillcolor="black" stroked="f"/>
            <v:rect id="_x0000_s1117" style="height:58;left:11208;position:absolute;top:257;width:58" fillcolor="black" stroked="f"/>
            <v:rect id="_x0000_s1118" style="height:58;left:11323;position:absolute;top:257;width:58" fillcolor="black" stroked="f"/>
            <v:rect id="_x0000_s1119" style="height:58;left:11438;position:absolute;top:257;width:58" fillcolor="black" stroked="f"/>
            <w10:wrap type="topAndBottom"/>
          </v:group>
        </w:pict>
      </w:r>
    </w:p>
    <w:p w:rsidR="00E76D6E">
      <w:pPr>
        <w:pStyle w:val="BodyText"/>
        <w:spacing w:before="2"/>
        <w:rPr>
          <w:sz w:val="9"/>
        </w:rPr>
      </w:pPr>
    </w:p>
    <w:p w:rsidR="00E76D6E">
      <w:pPr>
        <w:pStyle w:val="BodyText"/>
        <w:spacing w:before="100"/>
        <w:ind w:left="104"/>
      </w:pPr>
      <w:r>
        <w:rPr>
          <w:w w:val="105"/>
        </w:rPr>
        <w:t>Parental Response to Request for Permission for Section 504 Re-Evaluation</w:t>
      </w:r>
      <w:r w:rsidR="006A28A7">
        <w:rPr>
          <w:w w:val="105"/>
        </w:rPr>
        <w:t>/Assessment</w:t>
      </w:r>
      <w:r w:rsidR="00F50F5E">
        <w:rPr>
          <w:w w:val="105"/>
        </w:rPr>
        <w:t>:</w:t>
      </w:r>
    </w:p>
    <w:p w:rsidR="00E76D6E">
      <w:pPr>
        <w:pStyle w:val="BodyText"/>
        <w:rPr>
          <w:sz w:val="21"/>
        </w:rPr>
      </w:pPr>
    </w:p>
    <w:p w:rsidR="00E76D6E" w:rsidP="00F50F5E">
      <w:pPr>
        <w:pStyle w:val="BodyText"/>
        <w:tabs>
          <w:tab w:val="left" w:pos="824"/>
        </w:tabs>
        <w:spacing w:before="1" w:line="252" w:lineRule="auto"/>
        <w:ind w:left="824" w:right="901" w:hanging="720"/>
        <w:jc w:val="both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7"/>
        </w:rPr>
        <w:t xml:space="preserve"> </w:t>
      </w:r>
      <w:r w:rsidR="00F50F5E">
        <w:rPr>
          <w:spacing w:val="7"/>
        </w:rPr>
        <w:t xml:space="preserve">YES, </w:t>
      </w:r>
      <w:r>
        <w:rPr>
          <w:w w:val="105"/>
        </w:rPr>
        <w:t>I give Iredell-Statesville Schools my permission to conduct a re-evaluation</w:t>
      </w:r>
      <w:r w:rsidR="006A28A7">
        <w:rPr>
          <w:w w:val="105"/>
        </w:rPr>
        <w:t>/assessment</w:t>
      </w:r>
      <w:r>
        <w:rPr>
          <w:w w:val="105"/>
        </w:rPr>
        <w:t xml:space="preserve"> of the above</w:t>
      </w:r>
      <w:r w:rsidR="00F50F5E">
        <w:rPr>
          <w:w w:val="105"/>
        </w:rPr>
        <w:t>-</w:t>
      </w:r>
      <w:r>
        <w:rPr>
          <w:w w:val="105"/>
        </w:rPr>
        <w:t>named student</w:t>
      </w:r>
      <w:r w:rsidR="006A28A7">
        <w:rPr>
          <w:w w:val="105"/>
        </w:rPr>
        <w:t>.  I have received a copy of Parental Rights Under Section 504.</w:t>
      </w:r>
    </w:p>
    <w:p w:rsidR="00E76D6E">
      <w:pPr>
        <w:pStyle w:val="BodyText"/>
        <w:spacing w:before="2"/>
        <w:rPr>
          <w:sz w:val="20"/>
        </w:rPr>
      </w:pPr>
    </w:p>
    <w:p w:rsidR="006A28A7" w:rsidP="006A28A7">
      <w:pPr>
        <w:pStyle w:val="BodyText"/>
        <w:tabs>
          <w:tab w:val="left" w:pos="824"/>
        </w:tabs>
        <w:spacing w:before="1" w:line="252" w:lineRule="auto"/>
        <w:ind w:left="824" w:right="901" w:hanging="720"/>
        <w:jc w:val="both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7"/>
        </w:rPr>
        <w:t xml:space="preserve"> </w:t>
      </w:r>
      <w:r>
        <w:rPr>
          <w:spacing w:val="7"/>
        </w:rPr>
        <w:t xml:space="preserve">NO, </w:t>
      </w:r>
      <w:r>
        <w:rPr>
          <w:w w:val="105"/>
        </w:rPr>
        <w:t>I do not give Iredell-Statesville Schools my permission to conduct a re-evaluation</w:t>
      </w:r>
      <w:r>
        <w:rPr>
          <w:w w:val="105"/>
        </w:rPr>
        <w:t>/assessment</w:t>
      </w:r>
      <w:r>
        <w:rPr>
          <w:w w:val="105"/>
        </w:rPr>
        <w:t xml:space="preserve"> of the above</w:t>
      </w:r>
      <w:r>
        <w:rPr>
          <w:w w:val="105"/>
        </w:rPr>
        <w:t>-</w:t>
      </w:r>
      <w:r>
        <w:rPr>
          <w:w w:val="105"/>
        </w:rPr>
        <w:t>named student</w:t>
      </w:r>
      <w:r>
        <w:rPr>
          <w:w w:val="105"/>
        </w:rPr>
        <w:t>.  I have received a copy of Parental Rights Under Section 504.</w:t>
      </w:r>
    </w:p>
    <w:p w:rsidR="00E76D6E">
      <w:pPr>
        <w:pStyle w:val="BodyText"/>
        <w:rPr>
          <w:sz w:val="20"/>
        </w:rPr>
      </w:pPr>
    </w:p>
    <w:p w:rsidR="006A28A7">
      <w:pPr>
        <w:pStyle w:val="BodyText"/>
        <w:rPr>
          <w:sz w:val="20"/>
          <w:u w:val="single"/>
        </w:rPr>
      </w:pPr>
    </w:p>
    <w:p w:rsidR="00E76D6E" w:rsidRPr="006A28A7">
      <w:pPr>
        <w:pStyle w:val="BodyTex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A28A7">
      <w:pPr>
        <w:pStyle w:val="BodyText"/>
        <w:spacing w:before="7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 to Student</w:t>
      </w:r>
    </w:p>
    <w:p w:rsidR="006A28A7">
      <w:pPr>
        <w:pStyle w:val="BodyText"/>
        <w:spacing w:before="7"/>
      </w:pPr>
    </w:p>
    <w:p w:rsidR="006A28A7">
      <w:pPr>
        <w:pStyle w:val="BodyText"/>
        <w:spacing w:before="7"/>
      </w:pPr>
    </w:p>
    <w:p w:rsidR="006A28A7">
      <w:pPr>
        <w:pStyle w:val="BodyText"/>
        <w:spacing w:before="7"/>
      </w:pPr>
    </w:p>
    <w:p w:rsidR="006A28A7" w:rsidRPr="006A28A7">
      <w:pPr>
        <w:pStyle w:val="BodyText"/>
        <w:spacing w:before="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6D6E" w:rsidP="006A28A7">
      <w:pPr>
        <w:pStyle w:val="BodyText"/>
        <w:spacing w:before="7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Sect="00F50F5E">
      <w:headerReference w:type="default" r:id="rId4"/>
      <w:footerReference w:type="default" r:id="rId5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431988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835F5" w:rsidP="006835F5">
            <w:pPr>
              <w:pStyle w:val="Footer"/>
              <w:jc w:val="center"/>
            </w:pPr>
            <w:r w:rsidRPr="006835F5">
              <w:rPr>
                <w:sz w:val="19"/>
                <w:szCs w:val="19"/>
              </w:rPr>
              <w:t xml:space="preserve">Page </w:t>
            </w:r>
            <w:r w:rsidRPr="006835F5">
              <w:rPr>
                <w:b/>
                <w:bCs/>
                <w:sz w:val="19"/>
                <w:szCs w:val="19"/>
              </w:rPr>
              <w:fldChar w:fldCharType="begin"/>
            </w:r>
            <w:r w:rsidRPr="006835F5">
              <w:rPr>
                <w:b/>
                <w:bCs/>
                <w:sz w:val="19"/>
                <w:szCs w:val="19"/>
              </w:rPr>
              <w:instrText xml:space="preserve"> PAGE </w:instrText>
            </w:r>
            <w:r w:rsidRPr="006835F5">
              <w:rPr>
                <w:b/>
                <w:bCs/>
                <w:sz w:val="19"/>
                <w:szCs w:val="19"/>
              </w:rPr>
              <w:fldChar w:fldCharType="separate"/>
            </w:r>
            <w:r w:rsidR="00625A03">
              <w:rPr>
                <w:b/>
                <w:bCs/>
                <w:noProof/>
                <w:sz w:val="19"/>
                <w:szCs w:val="19"/>
              </w:rPr>
              <w:t>1</w:t>
            </w:r>
            <w:r w:rsidRPr="006835F5">
              <w:rPr>
                <w:b/>
                <w:bCs/>
                <w:sz w:val="19"/>
                <w:szCs w:val="19"/>
              </w:rPr>
              <w:fldChar w:fldCharType="end"/>
            </w:r>
            <w:r w:rsidRPr="006835F5">
              <w:rPr>
                <w:sz w:val="19"/>
                <w:szCs w:val="19"/>
              </w:rPr>
              <w:t xml:space="preserve"> of </w:t>
            </w:r>
            <w:r w:rsidR="00625A03">
              <w:rPr>
                <w:b/>
                <w:bCs/>
                <w:noProof/>
                <w:sz w:val="19"/>
                <w:szCs w:val="19"/>
              </w:rPr>
              <w:t>1</w:t>
            </w:r>
          </w:p>
        </w:sdtContent>
      </w:sdt>
    </w:sdtContent>
  </w:sdt>
  <w:p w:rsidR="006835F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35C2" w:rsidRPr="007635C2">
    <w:pPr>
      <w:pStyle w:val="Header"/>
      <w:rPr>
        <w:b/>
        <w:sz w:val="19"/>
        <w:szCs w:val="19"/>
      </w:rPr>
    </w:pPr>
    <w:r>
      <w:rPr>
        <w:b/>
        <w:sz w:val="19"/>
        <w:szCs w:val="19"/>
      </w:rPr>
      <w:t>Section 504 Form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965" w:right="2959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3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5F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3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5F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C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1487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