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EE0067" w:rsidP="00832CF3">
      <w:pPr>
        <w:spacing w:before="85" w:line="252" w:lineRule="auto"/>
        <w:jc w:val="center"/>
        <w:rPr>
          <w:b/>
          <w:w w:val="105"/>
          <w:sz w:val="19"/>
        </w:rPr>
      </w:pPr>
      <w:r>
        <w:rPr>
          <w:b/>
          <w:w w:val="105"/>
          <w:sz w:val="19"/>
        </w:rPr>
        <w:t>Iredell-Statesville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Schools</w:t>
      </w:r>
    </w:p>
    <w:p w:rsidR="00A73F21" w:rsidP="00832CF3">
      <w:pPr>
        <w:spacing w:before="85" w:line="252" w:lineRule="auto"/>
        <w:jc w:val="center"/>
        <w:rPr>
          <w:b/>
          <w:w w:val="105"/>
          <w:sz w:val="19"/>
        </w:rPr>
      </w:pPr>
      <w:r>
        <w:rPr>
          <w:b/>
          <w:w w:val="105"/>
          <w:sz w:val="19"/>
        </w:rPr>
        <w:t>Section 504</w:t>
      </w:r>
    </w:p>
    <w:p w:rsidR="00EE0067" w:rsidP="00832CF3">
      <w:pPr>
        <w:spacing w:before="85" w:line="252" w:lineRule="auto"/>
        <w:jc w:val="center"/>
        <w:rPr>
          <w:b/>
          <w:sz w:val="19"/>
        </w:rPr>
      </w:pPr>
      <w:r>
        <w:rPr>
          <w:b/>
          <w:sz w:val="19"/>
        </w:rPr>
        <w:t>Section 504 Manifestation Determination Review</w:t>
      </w:r>
      <w:r w:rsidR="009B235D">
        <w:rPr>
          <w:b/>
          <w:sz w:val="19"/>
        </w:rPr>
        <w:t xml:space="preserve"> </w:t>
      </w:r>
    </w:p>
    <w:p w:rsidR="00A73F21">
      <w:pPr>
        <w:pStyle w:val="BodyText"/>
        <w:spacing w:before="2"/>
        <w:rPr>
          <w:b/>
          <w:sz w:val="20"/>
        </w:rPr>
      </w:pPr>
    </w:p>
    <w:p w:rsidR="00A73F21">
      <w:pPr>
        <w:pStyle w:val="BodyText"/>
        <w:spacing w:before="4"/>
        <w:rPr>
          <w:rFonts w:ascii="Times New Roman"/>
          <w:sz w:val="12"/>
        </w:rPr>
      </w:pPr>
    </w:p>
    <w:p w:rsidR="00A73F21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104"/>
        <w:rPr>
          <w:rFonts w:ascii="Times New Roman"/>
        </w:rPr>
      </w:pPr>
      <w:r>
        <w:rPr>
          <w:w w:val="105"/>
        </w:rPr>
        <w:t>Student: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Student</w:t>
      </w:r>
      <w:r>
        <w:rPr>
          <w:spacing w:val="-5"/>
          <w:w w:val="105"/>
        </w:rPr>
        <w:t xml:space="preserve"> </w:t>
      </w:r>
      <w:r>
        <w:rPr>
          <w:w w:val="105"/>
        </w:rPr>
        <w:t>ID: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bookmarkStart w:id="0" w:name="_GoBack"/>
      <w:bookmarkEnd w:id="0"/>
      <w:r>
        <w:rPr>
          <w:rFonts w:ascii="Times New Roman"/>
          <w:u w:val="single"/>
        </w:rPr>
        <w:tab/>
      </w:r>
    </w:p>
    <w:p w:rsidR="00A73F21">
      <w:pPr>
        <w:pStyle w:val="BodyText"/>
        <w:rPr>
          <w:rFonts w:ascii="Times New Roman"/>
          <w:sz w:val="12"/>
        </w:rPr>
      </w:pPr>
    </w:p>
    <w:p w:rsidR="00A73F21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104"/>
        <w:rPr>
          <w:rFonts w:ascii="Times New Roman"/>
        </w:rPr>
      </w:pPr>
      <w:r>
        <w:rPr>
          <w:w w:val="105"/>
        </w:rPr>
        <w:t>School: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Date of</w:t>
      </w:r>
      <w:r>
        <w:rPr>
          <w:spacing w:val="-5"/>
          <w:w w:val="105"/>
        </w:rPr>
        <w:t xml:space="preserve"> </w:t>
      </w:r>
      <w:r>
        <w:rPr>
          <w:w w:val="105"/>
        </w:rPr>
        <w:t>Birth:</w:t>
      </w:r>
      <w:r>
        <w:rPr>
          <w:spacing w:val="5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73F21">
      <w:pPr>
        <w:pStyle w:val="BodyText"/>
        <w:spacing w:before="4"/>
        <w:rPr>
          <w:rFonts w:ascii="Times New Roman"/>
          <w:sz w:val="12"/>
        </w:rPr>
      </w:pPr>
    </w:p>
    <w:p w:rsidR="00A73F21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104"/>
        <w:rPr>
          <w:w w:val="105"/>
        </w:rPr>
      </w:pPr>
      <w:r>
        <w:rPr>
          <w:w w:val="105"/>
        </w:rPr>
        <w:t>Grade: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</w:r>
    </w:p>
    <w:p w:rsidR="004B4BBA" w:rsidP="004B4BBA">
      <w:pPr>
        <w:pStyle w:val="BodyText"/>
        <w:tabs>
          <w:tab w:val="left" w:pos="4424"/>
          <w:tab w:val="left" w:pos="5144"/>
          <w:tab w:val="left" w:pos="9464"/>
        </w:tabs>
        <w:spacing w:before="100"/>
        <w:ind w:left="104"/>
        <w:rPr>
          <w:rFonts w:ascii="Times New Roman"/>
          <w:sz w:val="12"/>
        </w:rPr>
      </w:pPr>
    </w:p>
    <w:p w:rsidR="005F4AED" w:rsidP="005F4AED">
      <w:pPr>
        <w:pStyle w:val="BodyText"/>
        <w:spacing w:before="100"/>
        <w:ind w:left="104"/>
        <w:rPr>
          <w:b/>
        </w:rPr>
      </w:pPr>
      <w:r>
        <w:rPr>
          <w:b/>
        </w:rPr>
        <w:t>Type of suspension:</w:t>
      </w:r>
    </w:p>
    <w:p w:rsidR="004B4BBA" w:rsidP="005F4AED">
      <w:pPr>
        <w:pStyle w:val="BodyText"/>
        <w:tabs>
          <w:tab w:val="left" w:pos="9464"/>
        </w:tabs>
        <w:spacing w:before="100"/>
        <w:ind w:left="104"/>
        <w:rPr>
          <w:b/>
        </w:rPr>
      </w:pPr>
      <w:r>
        <w:rPr>
          <w:b/>
        </w:rPr>
        <w:t>Start date of suspension:</w:t>
      </w:r>
    </w:p>
    <w:p w:rsidR="005F4AED" w:rsidP="005F4AED">
      <w:pPr>
        <w:pStyle w:val="BodyText"/>
        <w:tabs>
          <w:tab w:val="left" w:pos="9464"/>
        </w:tabs>
        <w:spacing w:before="100"/>
        <w:ind w:left="104"/>
        <w:rPr>
          <w:b/>
        </w:rPr>
      </w:pPr>
      <w:r>
        <w:rPr>
          <w:b/>
        </w:rPr>
        <w:t>Length of suspension:</w:t>
      </w:r>
    </w:p>
    <w:p w:rsidR="005F4AED" w:rsidP="005F4AED">
      <w:pPr>
        <w:pStyle w:val="BodyText"/>
        <w:tabs>
          <w:tab w:val="left" w:pos="9464"/>
        </w:tabs>
        <w:spacing w:before="100"/>
        <w:ind w:left="104"/>
        <w:rPr>
          <w:b/>
        </w:rPr>
      </w:pPr>
      <w:r>
        <w:rPr>
          <w:b/>
        </w:rPr>
        <w:t>Date of MDR:</w:t>
      </w:r>
    </w:p>
    <w:p w:rsidR="005F4AED" w:rsidP="005F4AED">
      <w:pPr>
        <w:pStyle w:val="BodyText"/>
        <w:tabs>
          <w:tab w:val="left" w:pos="9464"/>
        </w:tabs>
        <w:spacing w:before="100"/>
        <w:ind w:left="104"/>
        <w:rPr>
          <w:b/>
        </w:rPr>
      </w:pPr>
    </w:p>
    <w:p w:rsidR="00F60090" w:rsidP="00F60090">
      <w:pPr>
        <w:pStyle w:val="BodyText"/>
        <w:spacing w:before="100"/>
        <w:ind w:left="104"/>
      </w:pPr>
      <w:r>
        <w:rPr>
          <w:b/>
          <w:u w:val="single"/>
        </w:rPr>
        <w:t>Section I</w:t>
      </w:r>
      <w:r w:rsidR="00E35F58">
        <w:rPr>
          <w:b/>
          <w:u w:val="single"/>
        </w:rPr>
        <w:t xml:space="preserve"> - Diagnosed Impairments</w:t>
      </w:r>
    </w:p>
    <w:p w:rsidR="00F60090" w:rsidP="00F60090">
      <w:pPr>
        <w:pStyle w:val="BodyText"/>
        <w:spacing w:before="100"/>
        <w:ind w:left="104"/>
      </w:pPr>
    </w:p>
    <w:p w:rsidR="00F60090" w:rsidP="00F60090">
      <w:pPr>
        <w:pStyle w:val="BodyText"/>
        <w:spacing w:before="100"/>
        <w:ind w:left="104"/>
        <w:rPr>
          <w:b/>
          <w:u w:val="single"/>
        </w:rPr>
      </w:pPr>
      <w:r>
        <w:rPr>
          <w:b/>
          <w:u w:val="single"/>
        </w:rPr>
        <w:t>Section II – Relevan</w:t>
      </w:r>
      <w:r w:rsidR="00E35F58">
        <w:rPr>
          <w:b/>
          <w:u w:val="single"/>
        </w:rPr>
        <w:t>t Information for Consideration</w:t>
      </w:r>
    </w:p>
    <w:p w:rsidR="00F60090" w:rsidP="00F60090">
      <w:pPr>
        <w:pStyle w:val="BodyText"/>
        <w:spacing w:before="100"/>
        <w:ind w:left="104"/>
        <w:rPr>
          <w:b/>
          <w:u w:val="single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3060"/>
        <w:gridCol w:w="3870"/>
      </w:tblGrid>
      <w:tr w:rsidTr="00F60090">
        <w:tblPrEx>
          <w:tblW w:w="0" w:type="auto"/>
          <w:tblInd w:w="738" w:type="dxa"/>
          <w:tblLook w:val="04A0"/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60090" w:rsidP="00F60090">
            <w:pPr>
              <w:pStyle w:val="BodyText"/>
              <w:numPr>
                <w:ilvl w:val="0"/>
                <w:numId w:val="3"/>
              </w:numPr>
            </w:pPr>
            <w:r>
              <w:t>Section 504 Plan</w:t>
            </w:r>
          </w:p>
          <w:p w:rsidR="00F60090" w:rsidP="00F60090">
            <w:pPr>
              <w:pStyle w:val="BodyText"/>
              <w:numPr>
                <w:ilvl w:val="0"/>
                <w:numId w:val="3"/>
              </w:numPr>
            </w:pPr>
            <w:r>
              <w:t>Current Grades</w:t>
            </w:r>
          </w:p>
          <w:p w:rsidR="00F60090" w:rsidP="00F60090">
            <w:pPr>
              <w:pStyle w:val="BodyText"/>
              <w:numPr>
                <w:ilvl w:val="0"/>
                <w:numId w:val="3"/>
              </w:numPr>
            </w:pPr>
            <w:r>
              <w:t>Teacher Observations</w:t>
            </w:r>
          </w:p>
          <w:p w:rsidR="00F60090" w:rsidP="00F60090">
            <w:pPr>
              <w:pStyle w:val="BodyText"/>
              <w:numPr>
                <w:ilvl w:val="0"/>
                <w:numId w:val="3"/>
              </w:numPr>
            </w:pPr>
            <w:r>
              <w:t>Discipline Records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090" w:rsidP="00F60090">
            <w:pPr>
              <w:pStyle w:val="BodyText"/>
              <w:numPr>
                <w:ilvl w:val="0"/>
                <w:numId w:val="3"/>
              </w:numPr>
            </w:pPr>
            <w:r>
              <w:t>Psychological Reports</w:t>
            </w:r>
          </w:p>
          <w:p w:rsidR="00F60090" w:rsidP="00F60090">
            <w:pPr>
              <w:pStyle w:val="BodyText"/>
              <w:numPr>
                <w:ilvl w:val="0"/>
                <w:numId w:val="3"/>
              </w:numPr>
            </w:pPr>
            <w:r>
              <w:t>Attendance Records</w:t>
            </w:r>
          </w:p>
          <w:p w:rsidR="00F60090" w:rsidP="00F60090">
            <w:pPr>
              <w:pStyle w:val="BodyText"/>
              <w:numPr>
                <w:ilvl w:val="0"/>
                <w:numId w:val="3"/>
              </w:numPr>
            </w:pPr>
            <w:r>
              <w:t>Information from Parent/Guardian</w:t>
            </w:r>
          </w:p>
          <w:p w:rsidR="00F60090" w:rsidP="00F60090">
            <w:pPr>
              <w:pStyle w:val="BodyText"/>
              <w:numPr>
                <w:ilvl w:val="0"/>
                <w:numId w:val="3"/>
              </w:numPr>
            </w:pPr>
            <w:r>
              <w:t>Other (explain):</w:t>
            </w:r>
          </w:p>
        </w:tc>
      </w:tr>
    </w:tbl>
    <w:p w:rsidR="001D21BE" w:rsidP="00F60090">
      <w:pPr>
        <w:pStyle w:val="BodyText"/>
        <w:spacing w:before="100"/>
        <w:ind w:left="104"/>
      </w:pPr>
      <w:r>
        <w:rPr>
          <w:b/>
          <w:u w:val="single"/>
        </w:rPr>
        <w:br/>
        <w:t xml:space="preserve">Section III – </w:t>
      </w:r>
      <w:r>
        <w:rPr>
          <w:b/>
          <w:u w:val="single"/>
        </w:rPr>
        <w:t>Behavior That Led to Disciplinary Action</w:t>
      </w:r>
    </w:p>
    <w:p w:rsidR="001D21BE" w:rsidRPr="001D21BE" w:rsidP="00F60090">
      <w:pPr>
        <w:pStyle w:val="BodyText"/>
        <w:spacing w:before="100"/>
        <w:ind w:left="104"/>
        <w:rPr>
          <w:i/>
        </w:rPr>
      </w:pPr>
      <w:r>
        <w:rPr>
          <w:i/>
        </w:rPr>
        <w:t>Describe the behavior that led to the suspension and include any events that led to the misbehavior (attach description from the incident report):</w:t>
      </w:r>
    </w:p>
    <w:p w:rsidR="001D21BE" w:rsidP="00F60090">
      <w:pPr>
        <w:pStyle w:val="BodyText"/>
        <w:spacing w:before="100"/>
        <w:ind w:left="104"/>
        <w:rPr>
          <w:b/>
          <w:u w:val="single"/>
        </w:rPr>
      </w:pPr>
    </w:p>
    <w:p w:rsidR="00F60090" w:rsidP="00F60090">
      <w:pPr>
        <w:pStyle w:val="BodyText"/>
        <w:spacing w:before="100"/>
        <w:ind w:left="104"/>
        <w:rPr>
          <w:b/>
          <w:u w:val="single"/>
        </w:rPr>
      </w:pPr>
      <w:r>
        <w:rPr>
          <w:b/>
          <w:u w:val="single"/>
        </w:rPr>
        <w:t xml:space="preserve">Section IV - </w:t>
      </w:r>
      <w:r w:rsidR="00E35F58">
        <w:rPr>
          <w:b/>
          <w:u w:val="single"/>
        </w:rPr>
        <w:t>Manifestation Determination</w:t>
      </w:r>
    </w:p>
    <w:p w:rsidR="00F60090" w:rsidP="00F60090">
      <w:pPr>
        <w:pStyle w:val="BodyText"/>
        <w:spacing w:before="100"/>
        <w:ind w:left="104"/>
      </w:pPr>
      <w:r>
        <w:rPr>
          <w:i/>
        </w:rPr>
        <w:t xml:space="preserve">In order to make a determination of “Manifestation,” the Section 504 team (including a school psychologist or school counselor) must find that in relation to the behavior subject to this suspension, the conduct was caused by, or had a direct and substantial relationship to the child’s </w:t>
      </w:r>
      <w:r>
        <w:rPr>
          <w:i/>
        </w:rPr>
        <w:t>disability, or</w:t>
      </w:r>
      <w:r>
        <w:rPr>
          <w:i/>
        </w:rPr>
        <w:t xml:space="preserve"> was the direct result of the school’s failure to implement the Section 504 Accommodation Plan.</w:t>
      </w:r>
    </w:p>
    <w:p w:rsidR="004A73EE" w:rsidP="0099727A">
      <w:pPr>
        <w:pStyle w:val="BodyText"/>
        <w:numPr>
          <w:ilvl w:val="0"/>
          <w:numId w:val="10"/>
        </w:numPr>
        <w:spacing w:before="100"/>
      </w:pPr>
      <w:r>
        <w:t>Summarize the existing data, including: attendance, grades, assess</w:t>
      </w:r>
      <w:r w:rsidR="00E35F58">
        <w:t xml:space="preserve">ment data, discipline reports, </w:t>
      </w:r>
      <w:r>
        <w:t>psychological reports, and other evaluation reports:</w:t>
      </w:r>
    </w:p>
    <w:p w:rsidR="0099727A" w:rsidP="0099727A">
      <w:pPr>
        <w:pStyle w:val="BodyText"/>
        <w:spacing w:before="100"/>
        <w:ind w:left="824"/>
      </w:pPr>
    </w:p>
    <w:p w:rsidR="0099727A" w:rsidP="0099727A">
      <w:pPr>
        <w:pStyle w:val="BodyText"/>
        <w:numPr>
          <w:ilvl w:val="0"/>
          <w:numId w:val="10"/>
        </w:numPr>
        <w:spacing w:before="100"/>
      </w:pPr>
      <w:r>
        <w:t xml:space="preserve">Summarize any documented behavioral issues in the school setting, including any behavior intervention </w:t>
      </w:r>
      <w:r>
        <w:t>plan:</w:t>
      </w:r>
      <w:r>
        <w:t>.</w:t>
      </w:r>
      <w:r>
        <w:t xml:space="preserve">  </w:t>
      </w:r>
    </w:p>
    <w:p w:rsidR="0099727A" w:rsidP="0099727A">
      <w:pPr>
        <w:pStyle w:val="ListParagraph"/>
      </w:pPr>
    </w:p>
    <w:p w:rsidR="00E35F58" w:rsidP="0099727A">
      <w:pPr>
        <w:pStyle w:val="BodyText"/>
        <w:numPr>
          <w:ilvl w:val="0"/>
          <w:numId w:val="10"/>
        </w:numPr>
        <w:spacing w:before="100"/>
      </w:pPr>
      <w:r>
        <w:t>Summarize accommodations provided in the student’s Accommodation Plan:</w:t>
      </w:r>
    </w:p>
    <w:p w:rsidR="00E35F58" w:rsidP="00E35F58">
      <w:pPr>
        <w:pStyle w:val="ListParagraph"/>
      </w:pPr>
    </w:p>
    <w:p w:rsidR="00E35F58" w:rsidP="0099727A">
      <w:pPr>
        <w:pStyle w:val="BodyText"/>
        <w:numPr>
          <w:ilvl w:val="0"/>
          <w:numId w:val="10"/>
        </w:numPr>
        <w:spacing w:before="100"/>
      </w:pPr>
      <w:r>
        <w:t>Summarize any documented medical/mental health diagnoses (including ADHD) and medications:</w:t>
      </w:r>
    </w:p>
    <w:p w:rsidR="00E35F58" w:rsidP="00E35F58">
      <w:pPr>
        <w:pStyle w:val="ListParagraph"/>
      </w:pPr>
    </w:p>
    <w:p w:rsidR="00E35F58" w:rsidP="0099727A">
      <w:pPr>
        <w:pStyle w:val="BodyText"/>
        <w:numPr>
          <w:ilvl w:val="0"/>
          <w:numId w:val="10"/>
        </w:numPr>
        <w:spacing w:before="100"/>
      </w:pPr>
      <w:r>
        <w:t>If any pattern of this behavior or similar behaviors, please describe:</w:t>
      </w:r>
    </w:p>
    <w:p w:rsidR="00E35F58" w:rsidP="00E35F58">
      <w:pPr>
        <w:pStyle w:val="ListParagraph"/>
      </w:pPr>
    </w:p>
    <w:p w:rsidR="0099727A" w:rsidP="0099727A">
      <w:pPr>
        <w:pStyle w:val="BodyText"/>
        <w:numPr>
          <w:ilvl w:val="0"/>
          <w:numId w:val="10"/>
        </w:numPr>
        <w:spacing w:before="100"/>
      </w:pPr>
      <w:r>
        <w:t xml:space="preserve">List any additional information from parents, staff, or outside providers: </w:t>
      </w:r>
    </w:p>
    <w:p w:rsidR="004A73EE" w:rsidP="004A73EE">
      <w:pPr>
        <w:pStyle w:val="BodyText"/>
        <w:spacing w:before="100"/>
        <w:rPr>
          <w:i/>
        </w:rPr>
      </w:pPr>
    </w:p>
    <w:p w:rsidR="004A73EE" w:rsidP="00E35F58">
      <w:pPr>
        <w:pStyle w:val="BodyText"/>
        <w:spacing w:before="100"/>
        <w:ind w:left="360"/>
        <w:rPr>
          <w:b/>
          <w:u w:val="single"/>
        </w:rPr>
      </w:pPr>
      <w:r w:rsidRPr="00E35F58">
        <w:rPr>
          <w:b/>
          <w:u w:val="single"/>
        </w:rPr>
        <w:t>Summary Question 1</w:t>
      </w:r>
      <w:r w:rsidRPr="00E35F58">
        <w:rPr>
          <w:b/>
          <w:u w:val="single"/>
        </w:rPr>
        <w:t>: Whether conduct was a direct result of failure to implement the Section 504 Plan</w:t>
      </w:r>
    </w:p>
    <w:p w:rsidR="00E35F58" w:rsidRPr="00E35F58" w:rsidP="00E35F58">
      <w:pPr>
        <w:pStyle w:val="BodyText"/>
        <w:spacing w:before="100"/>
        <w:ind w:left="90"/>
        <w:rPr>
          <w:b/>
        </w:rPr>
      </w:pPr>
    </w:p>
    <w:p w:rsidR="004A73EE" w:rsidRPr="003B2013" w:rsidP="004A73EE">
      <w:pPr>
        <w:pStyle w:val="BodyText"/>
        <w:numPr>
          <w:ilvl w:val="1"/>
          <w:numId w:val="8"/>
        </w:numPr>
        <w:spacing w:before="100"/>
        <w:rPr>
          <w:b/>
        </w:rPr>
      </w:pPr>
      <w:r w:rsidRPr="003B2013">
        <w:rPr>
          <w:b/>
        </w:rPr>
        <w:t>Is the Section 504 Accommodation</w:t>
      </w:r>
      <w:r w:rsidR="00E35F58">
        <w:rPr>
          <w:b/>
        </w:rPr>
        <w:t>s</w:t>
      </w:r>
      <w:r w:rsidRPr="003B2013">
        <w:rPr>
          <w:b/>
        </w:rPr>
        <w:t xml:space="preserve"> Plan being implemented?</w:t>
      </w:r>
    </w:p>
    <w:p w:rsidR="004A73EE" w:rsidP="004A73EE">
      <w:pPr>
        <w:pStyle w:val="BodyText"/>
        <w:numPr>
          <w:ilvl w:val="2"/>
          <w:numId w:val="7"/>
        </w:numPr>
        <w:spacing w:before="100"/>
      </w:pPr>
      <w:r>
        <w:t xml:space="preserve">YES – </w:t>
      </w:r>
      <w:r w:rsidR="003B2013">
        <w:t>Proceed</w:t>
      </w:r>
      <w:r w:rsidR="00E35F58">
        <w:t xml:space="preserve"> to Summary Question 2.</w:t>
      </w:r>
    </w:p>
    <w:p w:rsidR="004A73EE" w:rsidP="004A73EE">
      <w:pPr>
        <w:pStyle w:val="BodyText"/>
        <w:numPr>
          <w:ilvl w:val="2"/>
          <w:numId w:val="7"/>
        </w:numPr>
        <w:spacing w:before="100"/>
      </w:pPr>
      <w:r>
        <w:t xml:space="preserve">NO – </w:t>
      </w:r>
      <w:r w:rsidR="00E35F58">
        <w:t>Proceed to Part b, below.</w:t>
      </w:r>
    </w:p>
    <w:p w:rsidR="004A73EE" w:rsidRPr="003B2013" w:rsidP="004A73EE">
      <w:pPr>
        <w:pStyle w:val="BodyText"/>
        <w:numPr>
          <w:ilvl w:val="1"/>
          <w:numId w:val="8"/>
        </w:numPr>
        <w:spacing w:before="100"/>
        <w:rPr>
          <w:b/>
        </w:rPr>
      </w:pPr>
      <w:r w:rsidRPr="003B2013">
        <w:rPr>
          <w:b/>
        </w:rPr>
        <w:t>If not, is the conduct a direct result of the failure to implement the Section 504 Plan?</w:t>
      </w:r>
    </w:p>
    <w:p w:rsidR="004A73EE" w:rsidP="004A73EE">
      <w:pPr>
        <w:pStyle w:val="BodyText"/>
        <w:numPr>
          <w:ilvl w:val="2"/>
          <w:numId w:val="7"/>
        </w:numPr>
        <w:spacing w:before="100"/>
      </w:pPr>
      <w:r>
        <w:t xml:space="preserve">YES – Behavior </w:t>
      </w:r>
      <w:r w:rsidRPr="00802B11">
        <w:rPr>
          <w:b/>
          <w:u w:val="single"/>
        </w:rPr>
        <w:t>was</w:t>
      </w:r>
      <w:r>
        <w:t xml:space="preserve"> a manifestation (</w:t>
      </w:r>
      <w:r w:rsidR="003B2013">
        <w:t xml:space="preserve">Proceed to </w:t>
      </w:r>
      <w:r w:rsidR="00802B11">
        <w:t>Section V</w:t>
      </w:r>
      <w:r w:rsidR="003B2013">
        <w:t>)</w:t>
      </w:r>
    </w:p>
    <w:p w:rsidR="003B2013" w:rsidP="004A73EE">
      <w:pPr>
        <w:pStyle w:val="BodyText"/>
        <w:numPr>
          <w:ilvl w:val="2"/>
          <w:numId w:val="7"/>
        </w:numPr>
        <w:spacing w:before="100"/>
      </w:pPr>
      <w:r>
        <w:t>NO – Proceed to Summary Question 2.</w:t>
      </w:r>
    </w:p>
    <w:p w:rsidR="00E35F58" w:rsidP="00E35F58">
      <w:pPr>
        <w:pStyle w:val="BodyText"/>
        <w:spacing w:before="100"/>
        <w:ind w:left="2160"/>
      </w:pPr>
    </w:p>
    <w:p w:rsidR="003B2013" w:rsidRPr="00E35F58" w:rsidP="00E35F58">
      <w:pPr>
        <w:pStyle w:val="BodyText"/>
        <w:spacing w:before="100"/>
        <w:ind w:left="450"/>
        <w:rPr>
          <w:b/>
          <w:u w:val="single"/>
        </w:rPr>
      </w:pPr>
      <w:r w:rsidRPr="00E35F58">
        <w:rPr>
          <w:b/>
          <w:u w:val="single"/>
        </w:rPr>
        <w:t>Summary Question 2</w:t>
      </w:r>
      <w:r w:rsidRPr="00E35F58">
        <w:rPr>
          <w:b/>
          <w:u w:val="single"/>
        </w:rPr>
        <w:t>: Disability as related to suspension offense</w:t>
      </w:r>
    </w:p>
    <w:p w:rsidR="003B2013" w:rsidRPr="003B2013" w:rsidP="003B2013">
      <w:pPr>
        <w:pStyle w:val="BodyText"/>
        <w:spacing w:before="100"/>
        <w:ind w:left="1170"/>
        <w:rPr>
          <w:b/>
        </w:rPr>
      </w:pPr>
      <w:r>
        <w:rPr>
          <w:b/>
        </w:rPr>
        <w:t>Was the behavior subject to suspension caused by, or did it have a direct and substantial relationship to the child’s disability?</w:t>
      </w:r>
    </w:p>
    <w:p w:rsidR="003B643B" w:rsidRPr="003B643B" w:rsidP="003B643B">
      <w:pPr>
        <w:pStyle w:val="BodyText"/>
        <w:numPr>
          <w:ilvl w:val="0"/>
          <w:numId w:val="9"/>
        </w:numPr>
        <w:spacing w:before="100"/>
        <w:ind w:left="2160"/>
        <w:rPr>
          <w:u w:val="single"/>
        </w:rPr>
      </w:pPr>
      <w:r>
        <w:t xml:space="preserve">YES – Behavior </w:t>
      </w:r>
      <w:r w:rsidRPr="00802B11">
        <w:rPr>
          <w:b/>
          <w:u w:val="single"/>
        </w:rPr>
        <w:t>was</w:t>
      </w:r>
      <w:r>
        <w:t xml:space="preserve"> a manifestation (Proceed to </w:t>
      </w:r>
      <w:r w:rsidR="00802B11">
        <w:t>Section V</w:t>
      </w:r>
      <w:r>
        <w:t>)</w:t>
      </w:r>
    </w:p>
    <w:p w:rsidR="003B2013" w:rsidRPr="003B643B" w:rsidP="003B643B">
      <w:pPr>
        <w:pStyle w:val="BodyText"/>
        <w:spacing w:before="100"/>
        <w:ind w:left="2160"/>
        <w:rPr>
          <w:u w:val="single"/>
        </w:rPr>
      </w:pPr>
      <w:r>
        <w:rPr>
          <w:i/>
        </w:rPr>
        <w:t xml:space="preserve">If so, </w:t>
      </w:r>
      <w:r w:rsidRPr="003B643B">
        <w:rPr>
          <w:i/>
        </w:rPr>
        <w:t>describe</w:t>
      </w:r>
      <w:r>
        <w:t>:</w:t>
      </w:r>
    </w:p>
    <w:p w:rsidR="003B643B" w:rsidRPr="00357126" w:rsidP="003B643B">
      <w:pPr>
        <w:pStyle w:val="BodyText"/>
        <w:numPr>
          <w:ilvl w:val="0"/>
          <w:numId w:val="9"/>
        </w:numPr>
        <w:spacing w:before="100"/>
        <w:ind w:left="2160"/>
        <w:rPr>
          <w:u w:val="single"/>
        </w:rPr>
      </w:pPr>
      <w:r>
        <w:t xml:space="preserve">NO – Behavior </w:t>
      </w:r>
      <w:r w:rsidRPr="00802B11">
        <w:rPr>
          <w:b/>
          <w:u w:val="single"/>
        </w:rPr>
        <w:t>was not</w:t>
      </w:r>
      <w:r>
        <w:t xml:space="preserve"> a manifestation (Proceed to </w:t>
      </w:r>
      <w:r w:rsidR="00802B11">
        <w:t>Section V</w:t>
      </w:r>
      <w:r>
        <w:t>)</w:t>
      </w:r>
    </w:p>
    <w:p w:rsidR="00357126" w:rsidRPr="00125404" w:rsidP="00357126">
      <w:pPr>
        <w:pStyle w:val="BodyText"/>
        <w:spacing w:before="100"/>
        <w:ind w:left="2160"/>
        <w:rPr>
          <w:u w:val="single"/>
        </w:rPr>
      </w:pPr>
    </w:p>
    <w:p w:rsidR="00E35F58" w:rsidP="00E35F58">
      <w:pPr>
        <w:pStyle w:val="BodyText"/>
        <w:spacing w:before="100"/>
        <w:rPr>
          <w:b/>
        </w:rPr>
      </w:pPr>
      <w:r>
        <w:rPr>
          <w:b/>
          <w:u w:val="single"/>
        </w:rPr>
        <w:t xml:space="preserve">Section V: </w:t>
      </w:r>
      <w:r w:rsidRPr="00E35F58" w:rsidR="00357126">
        <w:rPr>
          <w:b/>
          <w:u w:val="single"/>
        </w:rPr>
        <w:t>Manifestation Statement</w:t>
      </w:r>
    </w:p>
    <w:p w:rsidR="00125404" w:rsidP="00E35F58">
      <w:pPr>
        <w:pStyle w:val="BodyText"/>
        <w:spacing w:before="100"/>
      </w:pPr>
      <w:r>
        <w:t>Based on the information considered, the Section 504 team determined that the misbehavior:</w:t>
      </w:r>
    </w:p>
    <w:p w:rsidR="00357126" w:rsidP="00357126">
      <w:pPr>
        <w:pStyle w:val="BodyText"/>
        <w:numPr>
          <w:ilvl w:val="0"/>
          <w:numId w:val="9"/>
        </w:numPr>
        <w:spacing w:before="100"/>
        <w:ind w:left="2250"/>
      </w:pPr>
      <w:r>
        <w:rPr>
          <w:b/>
        </w:rPr>
        <w:t>WAS</w:t>
      </w:r>
      <w:r>
        <w:t xml:space="preserve"> a manifestation of the student’s </w:t>
      </w:r>
      <w:r>
        <w:t>disability.</w:t>
      </w:r>
    </w:p>
    <w:p w:rsidR="00357126" w:rsidRPr="00357126" w:rsidP="00357126">
      <w:pPr>
        <w:pStyle w:val="BodyText"/>
        <w:spacing w:before="100"/>
        <w:ind w:left="2250"/>
        <w:rPr>
          <w:i/>
        </w:rPr>
      </w:pPr>
      <w:r>
        <w:rPr>
          <w:b/>
          <w:i/>
        </w:rPr>
        <w:t>If so, suspension is prohibited.  The Section 504 team must review the Section 504 plan/educational program for appropriateness.</w:t>
      </w:r>
    </w:p>
    <w:p w:rsidR="00357126" w:rsidP="00357126">
      <w:pPr>
        <w:pStyle w:val="BodyText"/>
        <w:numPr>
          <w:ilvl w:val="0"/>
          <w:numId w:val="9"/>
        </w:numPr>
        <w:spacing w:before="100"/>
        <w:ind w:left="2250"/>
      </w:pPr>
      <w:r>
        <w:rPr>
          <w:b/>
        </w:rPr>
        <w:t>WAS NOT</w:t>
      </w:r>
      <w:r>
        <w:t xml:space="preserve"> a manifestation of the student’s </w:t>
      </w:r>
      <w:r>
        <w:t>disability.</w:t>
      </w:r>
    </w:p>
    <w:p w:rsidR="0055212A" w:rsidP="0055212A">
      <w:pPr>
        <w:pStyle w:val="BodyText"/>
        <w:spacing w:before="100"/>
        <w:ind w:left="2250"/>
        <w:rPr>
          <w:i/>
        </w:rPr>
      </w:pPr>
      <w:r>
        <w:rPr>
          <w:b/>
          <w:i/>
        </w:rPr>
        <w:t xml:space="preserve">Suspension </w:t>
      </w:r>
      <w:r>
        <w:rPr>
          <w:b/>
          <w:i/>
        </w:rPr>
        <w:t>is allowed to</w:t>
      </w:r>
      <w:r>
        <w:rPr>
          <w:b/>
          <w:i/>
        </w:rPr>
        <w:t xml:space="preserve"> the same extent as for a nondisabled student</w:t>
      </w:r>
      <w:r>
        <w:rPr>
          <w:i/>
        </w:rPr>
        <w:t>.</w:t>
      </w:r>
    </w:p>
    <w:p w:rsidR="0055212A" w:rsidP="0055212A">
      <w:pPr>
        <w:pStyle w:val="BodyText"/>
        <w:spacing w:before="100"/>
      </w:pPr>
    </w:p>
    <w:p w:rsidR="0055212A" w:rsidP="0055212A">
      <w:pPr>
        <w:pStyle w:val="BodyText"/>
        <w:tabs>
          <w:tab w:val="left" w:pos="5264"/>
        </w:tabs>
        <w:jc w:val="center"/>
        <w:rPr>
          <w:b/>
          <w:w w:val="105"/>
        </w:rPr>
      </w:pPr>
      <w:r>
        <w:rPr>
          <w:b/>
          <w:w w:val="105"/>
        </w:rPr>
        <w:t>Meeting Participants</w:t>
      </w:r>
    </w:p>
    <w:p w:rsidR="0055212A" w:rsidP="0055212A">
      <w:pPr>
        <w:pStyle w:val="BodyText"/>
        <w:tabs>
          <w:tab w:val="left" w:pos="5264"/>
        </w:tabs>
        <w:jc w:val="center"/>
        <w:rPr>
          <w:b/>
          <w:w w:val="105"/>
        </w:rPr>
      </w:pPr>
    </w:p>
    <w:tbl>
      <w:tblPr>
        <w:tblStyle w:val="TableGrid"/>
        <w:tblW w:w="0" w:type="auto"/>
        <w:tblLook w:val="04A0"/>
      </w:tblPr>
      <w:tblGrid>
        <w:gridCol w:w="3230"/>
        <w:gridCol w:w="3324"/>
        <w:gridCol w:w="3022"/>
      </w:tblGrid>
      <w:tr w:rsidTr="00C441D7">
        <w:tblPrEx>
          <w:tblW w:w="0" w:type="auto"/>
          <w:tblLook w:val="04A0"/>
        </w:tblPrEx>
        <w:tc>
          <w:tcPr>
            <w:tcW w:w="3230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>Name</w:t>
            </w:r>
          </w:p>
        </w:tc>
        <w:tc>
          <w:tcPr>
            <w:tcW w:w="3324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>Position</w:t>
            </w:r>
          </w:p>
        </w:tc>
        <w:tc>
          <w:tcPr>
            <w:tcW w:w="3022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>Signature</w:t>
            </w:r>
          </w:p>
        </w:tc>
      </w:tr>
      <w:tr w:rsidTr="00C441D7">
        <w:tblPrEx>
          <w:tblW w:w="0" w:type="auto"/>
          <w:tblLook w:val="04A0"/>
        </w:tblPrEx>
        <w:tc>
          <w:tcPr>
            <w:tcW w:w="3230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324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022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</w:tr>
      <w:tr w:rsidTr="00C441D7">
        <w:tblPrEx>
          <w:tblW w:w="0" w:type="auto"/>
          <w:tblLook w:val="04A0"/>
        </w:tblPrEx>
        <w:tc>
          <w:tcPr>
            <w:tcW w:w="3230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324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022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</w:tr>
      <w:tr w:rsidTr="00C441D7">
        <w:tblPrEx>
          <w:tblW w:w="0" w:type="auto"/>
          <w:tblLook w:val="04A0"/>
        </w:tblPrEx>
        <w:tc>
          <w:tcPr>
            <w:tcW w:w="3230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324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022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</w:tr>
      <w:tr w:rsidTr="00C441D7">
        <w:tblPrEx>
          <w:tblW w:w="0" w:type="auto"/>
          <w:tblLook w:val="04A0"/>
        </w:tblPrEx>
        <w:tc>
          <w:tcPr>
            <w:tcW w:w="3230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324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022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</w:tr>
      <w:tr w:rsidTr="00C441D7">
        <w:tblPrEx>
          <w:tblW w:w="0" w:type="auto"/>
          <w:tblLook w:val="04A0"/>
        </w:tblPrEx>
        <w:tc>
          <w:tcPr>
            <w:tcW w:w="3230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324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022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</w:tr>
      <w:tr w:rsidTr="00C441D7">
        <w:tblPrEx>
          <w:tblW w:w="0" w:type="auto"/>
          <w:tblLook w:val="04A0"/>
        </w:tblPrEx>
        <w:tc>
          <w:tcPr>
            <w:tcW w:w="3230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324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022" w:type="dxa"/>
          </w:tcPr>
          <w:p w:rsidR="0055212A" w:rsidP="00C441D7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</w:tr>
    </w:tbl>
    <w:p w:rsidR="0055212A" w:rsidP="0055212A">
      <w:pPr>
        <w:pStyle w:val="BodyText"/>
        <w:spacing w:before="100"/>
        <w:rPr>
          <w:i/>
        </w:rPr>
      </w:pPr>
    </w:p>
    <w:p w:rsidR="0055212A" w:rsidRPr="0055212A" w:rsidP="0055212A">
      <w:pPr>
        <w:pStyle w:val="BodyText"/>
        <w:spacing w:before="100"/>
        <w:jc w:val="both"/>
        <w:rPr>
          <w:b/>
          <w:i/>
        </w:rPr>
      </w:pPr>
      <w:r>
        <w:rPr>
          <w:b/>
          <w:i/>
        </w:rPr>
        <w:t xml:space="preserve">NOTE: </w:t>
      </w:r>
      <w:r>
        <w:rPr>
          <w:b/>
          <w:i/>
        </w:rPr>
        <w:t>At the conclusion of</w:t>
      </w:r>
      <w:r>
        <w:rPr>
          <w:b/>
          <w:i/>
        </w:rPr>
        <w:t xml:space="preserve"> the meeting, please review the current Section 504 plan for appropriateness.</w:t>
      </w:r>
    </w:p>
    <w:sectPr w:rsidSect="00CC26A7">
      <w:headerReference w:type="default" r:id="rId5"/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365086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CC26A7" w:rsidP="00832CF3">
            <w:pPr>
              <w:pStyle w:val="Footer"/>
              <w:tabs>
                <w:tab w:val="clear" w:pos="4680"/>
              </w:tabs>
              <w:jc w:val="center"/>
            </w:pPr>
            <w:r w:rsidRPr="00CC26A7">
              <w:rPr>
                <w:sz w:val="18"/>
                <w:szCs w:val="18"/>
              </w:rPr>
              <w:t xml:space="preserve">Page </w:t>
            </w:r>
            <w:r w:rsidRPr="00CC26A7">
              <w:rPr>
                <w:b/>
                <w:bCs/>
                <w:sz w:val="18"/>
                <w:szCs w:val="18"/>
              </w:rPr>
              <w:fldChar w:fldCharType="begin"/>
            </w:r>
            <w:r w:rsidRPr="00CC26A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C26A7">
              <w:rPr>
                <w:b/>
                <w:bCs/>
                <w:sz w:val="18"/>
                <w:szCs w:val="18"/>
              </w:rPr>
              <w:fldChar w:fldCharType="separate"/>
            </w:r>
            <w:r w:rsidR="00900FDA">
              <w:rPr>
                <w:b/>
                <w:bCs/>
                <w:noProof/>
                <w:sz w:val="18"/>
                <w:szCs w:val="18"/>
              </w:rPr>
              <w:t>1</w:t>
            </w:r>
            <w:r w:rsidRPr="00CC26A7">
              <w:rPr>
                <w:b/>
                <w:bCs/>
                <w:sz w:val="18"/>
                <w:szCs w:val="18"/>
              </w:rPr>
              <w:fldChar w:fldCharType="end"/>
            </w:r>
            <w:r w:rsidRPr="00CC26A7">
              <w:rPr>
                <w:sz w:val="18"/>
                <w:szCs w:val="18"/>
              </w:rPr>
              <w:t xml:space="preserve"> of </w:t>
            </w:r>
            <w:r w:rsidR="00900FDA">
              <w:rPr>
                <w:b/>
                <w:bCs/>
                <w:noProof/>
                <w:sz w:val="18"/>
                <w:szCs w:val="18"/>
              </w:rPr>
              <w:t>3</w:t>
            </w:r>
          </w:p>
        </w:sdtContent>
      </w:sdt>
    </w:sdtContent>
  </w:sdt>
  <w:p w:rsidR="00CC26A7" w:rsidP="00CC26A7">
    <w:pPr>
      <w:pStyle w:val="Footer"/>
      <w:tabs>
        <w:tab w:val="clear" w:pos="468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5778" w:rsidRPr="00675778">
    <w:pPr>
      <w:pStyle w:val="Header"/>
      <w:rPr>
        <w:b/>
        <w:sz w:val="19"/>
        <w:szCs w:val="19"/>
      </w:rPr>
    </w:pPr>
    <w:r>
      <w:rPr>
        <w:b/>
        <w:sz w:val="19"/>
        <w:szCs w:val="19"/>
      </w:rPr>
      <w:t>Section 504 Form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4249CA"/>
    <w:multiLevelType w:val="hybridMultilevel"/>
    <w:tmpl w:val="32CC4B1E"/>
    <w:lvl w:ilvl="0">
      <w:start w:val="0"/>
      <w:numFmt w:val="bullet"/>
      <w:lvlText w:val="□"/>
      <w:lvlJc w:val="left"/>
      <w:pPr>
        <w:ind w:left="1106" w:hanging="283"/>
      </w:pPr>
      <w:rPr>
        <w:rFonts w:ascii="Arial" w:eastAsia="Arial" w:hAnsi="Arial" w:cs="Arial" w:hint="default"/>
        <w:w w:val="102"/>
        <w:sz w:val="31"/>
        <w:szCs w:val="31"/>
      </w:rPr>
    </w:lvl>
    <w:lvl w:ilvl="1">
      <w:start w:val="0"/>
      <w:numFmt w:val="bullet"/>
      <w:lvlText w:val="•"/>
      <w:lvlJc w:val="left"/>
      <w:pPr>
        <w:ind w:left="2092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84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6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8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60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2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4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6" w:hanging="283"/>
      </w:pPr>
      <w:rPr>
        <w:rFonts w:hint="default"/>
      </w:rPr>
    </w:lvl>
  </w:abstractNum>
  <w:abstractNum w:abstractNumId="1">
    <w:nsid w:val="1F511417"/>
    <w:multiLevelType w:val="hybridMultilevel"/>
    <w:tmpl w:val="AD7E4B8A"/>
    <w:lvl w:ilvl="0">
      <w:start w:val="1"/>
      <w:numFmt w:val="decimal"/>
      <w:lvlText w:val="%1."/>
      <w:lvlJc w:val="left"/>
      <w:pPr>
        <w:ind w:left="824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544" w:hanging="360"/>
      </w:pPr>
    </w:lvl>
    <w:lvl w:ilvl="2" w:tentative="1">
      <w:start w:val="1"/>
      <w:numFmt w:val="lowerRoman"/>
      <w:lvlText w:val="%3."/>
      <w:lvlJc w:val="right"/>
      <w:pPr>
        <w:ind w:left="2264" w:hanging="180"/>
      </w:pPr>
    </w:lvl>
    <w:lvl w:ilvl="3" w:tentative="1">
      <w:start w:val="1"/>
      <w:numFmt w:val="decimal"/>
      <w:lvlText w:val="%4."/>
      <w:lvlJc w:val="left"/>
      <w:pPr>
        <w:ind w:left="2984" w:hanging="360"/>
      </w:pPr>
    </w:lvl>
    <w:lvl w:ilvl="4" w:tentative="1">
      <w:start w:val="1"/>
      <w:numFmt w:val="lowerLetter"/>
      <w:lvlText w:val="%5."/>
      <w:lvlJc w:val="left"/>
      <w:pPr>
        <w:ind w:left="3704" w:hanging="360"/>
      </w:pPr>
    </w:lvl>
    <w:lvl w:ilvl="5" w:tentative="1">
      <w:start w:val="1"/>
      <w:numFmt w:val="lowerRoman"/>
      <w:lvlText w:val="%6."/>
      <w:lvlJc w:val="right"/>
      <w:pPr>
        <w:ind w:left="4424" w:hanging="180"/>
      </w:pPr>
    </w:lvl>
    <w:lvl w:ilvl="6" w:tentative="1">
      <w:start w:val="1"/>
      <w:numFmt w:val="decimal"/>
      <w:lvlText w:val="%7."/>
      <w:lvlJc w:val="left"/>
      <w:pPr>
        <w:ind w:left="5144" w:hanging="360"/>
      </w:pPr>
    </w:lvl>
    <w:lvl w:ilvl="7" w:tentative="1">
      <w:start w:val="1"/>
      <w:numFmt w:val="lowerLetter"/>
      <w:lvlText w:val="%8."/>
      <w:lvlJc w:val="left"/>
      <w:pPr>
        <w:ind w:left="5864" w:hanging="360"/>
      </w:pPr>
    </w:lvl>
    <w:lvl w:ilvl="8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37323C49"/>
    <w:multiLevelType w:val="hybridMultilevel"/>
    <w:tmpl w:val="D604E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0"/>
      <w:numFmt w:val="bullet"/>
      <w:lvlText w:val="□"/>
      <w:lvlJc w:val="left"/>
      <w:pPr>
        <w:ind w:left="2160" w:hanging="360"/>
      </w:pPr>
      <w:rPr>
        <w:rFonts w:ascii="Arial" w:eastAsia="Arial" w:hAnsi="Arial" w:cs="Arial" w:hint="default"/>
        <w:w w:val="102"/>
        <w:sz w:val="31"/>
        <w:szCs w:val="31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61202"/>
    <w:multiLevelType w:val="hybridMultilevel"/>
    <w:tmpl w:val="1F22C748"/>
    <w:lvl w:ilvl="0">
      <w:start w:val="0"/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2"/>
        <w:sz w:val="31"/>
        <w:szCs w:val="3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E0EA7"/>
    <w:multiLevelType w:val="hybridMultilevel"/>
    <w:tmpl w:val="BD8E8ED4"/>
    <w:lvl w:ilvl="0">
      <w:start w:val="0"/>
      <w:numFmt w:val="bullet"/>
      <w:lvlText w:val="□"/>
      <w:lvlJc w:val="left"/>
      <w:pPr>
        <w:ind w:left="824" w:hanging="360"/>
      </w:pPr>
      <w:rPr>
        <w:rFonts w:ascii="Arial" w:eastAsia="Arial" w:hAnsi="Arial" w:cs="Arial" w:hint="default"/>
        <w:w w:val="102"/>
        <w:sz w:val="31"/>
        <w:szCs w:val="31"/>
      </w:rPr>
    </w:lvl>
    <w:lvl w:ilvl="1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>
    <w:nsid w:val="49BE4F57"/>
    <w:multiLevelType w:val="hybridMultilevel"/>
    <w:tmpl w:val="12188A9A"/>
    <w:lvl w:ilvl="0">
      <w:start w:val="0"/>
      <w:numFmt w:val="bullet"/>
      <w:lvlText w:val="□"/>
      <w:lvlJc w:val="left"/>
      <w:pPr>
        <w:ind w:left="2520" w:hanging="360"/>
      </w:pPr>
      <w:rPr>
        <w:rFonts w:ascii="Arial" w:eastAsia="Arial" w:hAnsi="Arial" w:cs="Arial" w:hint="default"/>
        <w:w w:val="102"/>
        <w:sz w:val="31"/>
        <w:szCs w:val="31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8E62565"/>
    <w:multiLevelType w:val="hybridMultilevel"/>
    <w:tmpl w:val="9E3AC2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2204A"/>
    <w:multiLevelType w:val="hybridMultilevel"/>
    <w:tmpl w:val="D64CD846"/>
    <w:lvl w:ilvl="0">
      <w:start w:val="1"/>
      <w:numFmt w:val="upperLetter"/>
      <w:lvlText w:val="%1."/>
      <w:lvlJc w:val="left"/>
      <w:pPr>
        <w:ind w:left="824" w:hanging="360"/>
      </w:pPr>
    </w:lvl>
    <w:lvl w:ilvl="1" w:tentative="1">
      <w:start w:val="1"/>
      <w:numFmt w:val="lowerLetter"/>
      <w:lvlText w:val="%2."/>
      <w:lvlJc w:val="left"/>
      <w:pPr>
        <w:ind w:left="1544" w:hanging="360"/>
      </w:pPr>
    </w:lvl>
    <w:lvl w:ilvl="2" w:tentative="1">
      <w:start w:val="1"/>
      <w:numFmt w:val="lowerRoman"/>
      <w:lvlText w:val="%3."/>
      <w:lvlJc w:val="right"/>
      <w:pPr>
        <w:ind w:left="2264" w:hanging="180"/>
      </w:pPr>
    </w:lvl>
    <w:lvl w:ilvl="3" w:tentative="1">
      <w:start w:val="1"/>
      <w:numFmt w:val="decimal"/>
      <w:lvlText w:val="%4."/>
      <w:lvlJc w:val="left"/>
      <w:pPr>
        <w:ind w:left="2984" w:hanging="360"/>
      </w:pPr>
    </w:lvl>
    <w:lvl w:ilvl="4" w:tentative="1">
      <w:start w:val="1"/>
      <w:numFmt w:val="lowerLetter"/>
      <w:lvlText w:val="%5."/>
      <w:lvlJc w:val="left"/>
      <w:pPr>
        <w:ind w:left="3704" w:hanging="360"/>
      </w:pPr>
    </w:lvl>
    <w:lvl w:ilvl="5" w:tentative="1">
      <w:start w:val="1"/>
      <w:numFmt w:val="lowerRoman"/>
      <w:lvlText w:val="%6."/>
      <w:lvlJc w:val="right"/>
      <w:pPr>
        <w:ind w:left="4424" w:hanging="180"/>
      </w:pPr>
    </w:lvl>
    <w:lvl w:ilvl="6" w:tentative="1">
      <w:start w:val="1"/>
      <w:numFmt w:val="decimal"/>
      <w:lvlText w:val="%7."/>
      <w:lvlJc w:val="left"/>
      <w:pPr>
        <w:ind w:left="5144" w:hanging="360"/>
      </w:pPr>
    </w:lvl>
    <w:lvl w:ilvl="7" w:tentative="1">
      <w:start w:val="1"/>
      <w:numFmt w:val="lowerLetter"/>
      <w:lvlText w:val="%8."/>
      <w:lvlJc w:val="left"/>
      <w:pPr>
        <w:ind w:left="5864" w:hanging="360"/>
      </w:pPr>
    </w:lvl>
    <w:lvl w:ilvl="8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">
    <w:nsid w:val="6EFC011E"/>
    <w:multiLevelType w:val="hybridMultilevel"/>
    <w:tmpl w:val="79589A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0"/>
      <w:numFmt w:val="bullet"/>
      <w:lvlText w:val="□"/>
      <w:lvlJc w:val="left"/>
      <w:pPr>
        <w:ind w:left="2160" w:hanging="360"/>
      </w:pPr>
      <w:rPr>
        <w:rFonts w:ascii="Arial" w:eastAsia="Arial" w:hAnsi="Arial" w:cs="Arial" w:hint="default"/>
        <w:w w:val="102"/>
        <w:sz w:val="31"/>
        <w:szCs w:val="31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B4643"/>
    <w:multiLevelType w:val="hybridMultilevel"/>
    <w:tmpl w:val="308CCA8A"/>
    <w:lvl w:ilvl="0">
      <w:start w:val="0"/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2"/>
        <w:sz w:val="31"/>
        <w:szCs w:val="3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073" w:hanging="24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2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6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C2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6A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F6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65FD-1E26-4559-AFC5-CE0E941B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2582</Characters>
  <Application>Microsoft Office Word</Application>
  <DocSecurity>0</DocSecurity>
  <Lines>113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